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A85DC" w14:textId="77777777" w:rsidR="00D25D92" w:rsidRDefault="00D25D92" w:rsidP="00C7361E">
      <w:pPr>
        <w:ind w:left="851"/>
        <w:jc w:val="center"/>
        <w:rPr>
          <w:rFonts w:ascii="Century Gothic" w:hAnsi="Century Gothic"/>
        </w:rPr>
      </w:pPr>
    </w:p>
    <w:p w14:paraId="747A72A6" w14:textId="6676759A" w:rsidR="00C7361E" w:rsidRDefault="00647A5A" w:rsidP="00D25D92">
      <w:pPr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GESTIONE DEL DOCUMENTO</w:t>
      </w:r>
    </w:p>
    <w:p w14:paraId="26BD5796" w14:textId="61A098CA" w:rsidR="00647A5A" w:rsidRPr="00CA1740" w:rsidRDefault="00647A5A" w:rsidP="00D25D92">
      <w:pPr>
        <w:jc w:val="center"/>
        <w:rPr>
          <w:rFonts w:ascii="Century Gothic" w:hAnsi="Century Gothic"/>
        </w:rPr>
      </w:pPr>
      <w:r>
        <w:rPr>
          <w:rFonts w:ascii="Century Gothic" w:hAnsi="Century Gothic"/>
          <w:b/>
          <w:bCs/>
        </w:rPr>
        <w:t xml:space="preserve">Il documento si trova in Ed. 1 </w:t>
      </w:r>
      <w:r w:rsidRPr="00CA1740">
        <w:rPr>
          <w:rFonts w:ascii="Century Gothic" w:hAnsi="Century Gothic"/>
          <w:b/>
          <w:bCs/>
        </w:rPr>
        <w:t>Rev</w:t>
      </w:r>
      <w:r>
        <w:rPr>
          <w:rFonts w:ascii="Century Gothic" w:hAnsi="Century Gothic"/>
          <w:b/>
          <w:bCs/>
        </w:rPr>
        <w:t>.</w:t>
      </w:r>
      <w:r w:rsidRPr="00CA1740">
        <w:rPr>
          <w:rFonts w:ascii="Century Gothic" w:hAnsi="Century Gothic"/>
          <w:b/>
          <w:bCs/>
        </w:rPr>
        <w:t xml:space="preserve"> 00</w:t>
      </w:r>
      <w:r w:rsidRPr="00CA1740">
        <w:rPr>
          <w:rFonts w:ascii="Century Gothic" w:hAnsi="Century Gothic"/>
        </w:rPr>
        <w:t xml:space="preserve"> – </w:t>
      </w:r>
      <w:r>
        <w:rPr>
          <w:rFonts w:ascii="Century Gothic" w:hAnsi="Century Gothic"/>
        </w:rPr>
        <w:t>05</w:t>
      </w:r>
      <w:r w:rsidRPr="00CA1740">
        <w:rPr>
          <w:rFonts w:ascii="Century Gothic" w:hAnsi="Century Gothic"/>
        </w:rPr>
        <w:t>/</w:t>
      </w:r>
      <w:r>
        <w:rPr>
          <w:rFonts w:ascii="Century Gothic" w:hAnsi="Century Gothic"/>
        </w:rPr>
        <w:t>05</w:t>
      </w:r>
      <w:r w:rsidRPr="00CA1740">
        <w:rPr>
          <w:rFonts w:ascii="Century Gothic" w:hAnsi="Century Gothic"/>
        </w:rPr>
        <w:t>/202</w:t>
      </w:r>
      <w:r>
        <w:rPr>
          <w:rFonts w:ascii="Century Gothic" w:hAnsi="Century Gothic"/>
        </w:rPr>
        <w:t>5</w:t>
      </w:r>
    </w:p>
    <w:p w14:paraId="27F2D051" w14:textId="77777777" w:rsidR="00A0270C" w:rsidRDefault="00A0270C" w:rsidP="00D25D92">
      <w:pPr>
        <w:jc w:val="center"/>
        <w:rPr>
          <w:rFonts w:ascii="Century Gothic" w:hAnsi="Century Gothic"/>
        </w:rPr>
      </w:pPr>
    </w:p>
    <w:p w14:paraId="782DCF8C" w14:textId="3763D87B" w:rsidR="00A0270C" w:rsidRPr="00CA1740" w:rsidRDefault="00647A5A" w:rsidP="00D25D92">
      <w:pPr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 xml:space="preserve">Elenco delle edizioni e revisioni </w:t>
      </w:r>
    </w:p>
    <w:tbl>
      <w:tblPr>
        <w:tblW w:w="4726" w:type="pct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0"/>
        <w:gridCol w:w="1064"/>
        <w:gridCol w:w="1380"/>
        <w:gridCol w:w="5662"/>
      </w:tblGrid>
      <w:tr w:rsidR="00A0270C" w:rsidRPr="000B24E2" w14:paraId="08CFE48C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14:paraId="1B5C3C7E" w14:textId="6D38361A" w:rsidR="000B24E2" w:rsidRPr="000B24E2" w:rsidRDefault="000B24E2" w:rsidP="00A0270C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Edizione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14:paraId="12599929" w14:textId="5E0F9476" w:rsidR="000B24E2" w:rsidRPr="000B24E2" w:rsidRDefault="000B24E2" w:rsidP="00A0270C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Revisione</w:t>
            </w: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14:paraId="3C897C60" w14:textId="4004C72B" w:rsidR="000B24E2" w:rsidRPr="000B24E2" w:rsidRDefault="000B24E2" w:rsidP="00A0270C">
            <w:pPr>
              <w:jc w:val="center"/>
              <w:rPr>
                <w:rFonts w:ascii="Century Gothic" w:hAnsi="Century Gothic"/>
                <w:b/>
              </w:rPr>
            </w:pPr>
            <w:r w:rsidRPr="000B24E2">
              <w:rPr>
                <w:rFonts w:ascii="Century Gothic" w:hAnsi="Century Gothic"/>
                <w:b/>
              </w:rPr>
              <w:t>Data</w:t>
            </w: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14:paraId="0175371C" w14:textId="77777777" w:rsidR="000B24E2" w:rsidRPr="000B24E2" w:rsidRDefault="000B24E2" w:rsidP="00A0270C">
            <w:pPr>
              <w:jc w:val="center"/>
              <w:rPr>
                <w:rFonts w:ascii="Century Gothic" w:hAnsi="Century Gothic"/>
                <w:b/>
              </w:rPr>
            </w:pPr>
            <w:r w:rsidRPr="000B24E2">
              <w:rPr>
                <w:rFonts w:ascii="Century Gothic" w:hAnsi="Century Gothic"/>
                <w:b/>
              </w:rPr>
              <w:t>Natura delle modifiche</w:t>
            </w:r>
          </w:p>
        </w:tc>
      </w:tr>
      <w:tr w:rsidR="00A0270C" w:rsidRPr="000B24E2" w14:paraId="6511BDA9" w14:textId="77777777" w:rsidTr="00D25D92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F8B41" w14:textId="16BF6343" w:rsidR="000B24E2" w:rsidRPr="000B24E2" w:rsidRDefault="000B24E2" w:rsidP="000B24E2">
            <w:pPr>
              <w:jc w:val="center"/>
              <w:rPr>
                <w:rFonts w:ascii="Century Gothic" w:hAnsi="Century Gothic"/>
              </w:rPr>
            </w:pPr>
            <w:r w:rsidRPr="000B24E2">
              <w:rPr>
                <w:rFonts w:ascii="Century Gothic" w:hAnsi="Century Gothic"/>
              </w:rPr>
              <w:t>0</w:t>
            </w: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1B195" w14:textId="26C02A22" w:rsidR="000B24E2" w:rsidRPr="000B24E2" w:rsidRDefault="000B24E2" w:rsidP="00D25D9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00</w:t>
            </w: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E0B06" w14:textId="125579E3" w:rsidR="000B24E2" w:rsidRPr="000B24E2" w:rsidRDefault="000B24E2" w:rsidP="000B24E2">
            <w:pPr>
              <w:jc w:val="center"/>
              <w:rPr>
                <w:rFonts w:ascii="Century Gothic" w:hAnsi="Century Gothic"/>
              </w:rPr>
            </w:pPr>
            <w:r w:rsidRPr="000B24E2">
              <w:rPr>
                <w:rFonts w:ascii="Century Gothic" w:hAnsi="Century Gothic"/>
              </w:rPr>
              <w:t>01/05/2025</w:t>
            </w: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9D58A" w14:textId="13C61FDD" w:rsidR="000B24E2" w:rsidRPr="000B24E2" w:rsidRDefault="00D25D92" w:rsidP="00A0270C">
            <w:pPr>
              <w:ind w:left="180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Prima </w:t>
            </w:r>
            <w:r w:rsidR="000B24E2" w:rsidRPr="000B24E2">
              <w:rPr>
                <w:rFonts w:ascii="Century Gothic" w:hAnsi="Century Gothic"/>
              </w:rPr>
              <w:t xml:space="preserve">Emissione </w:t>
            </w:r>
          </w:p>
        </w:tc>
      </w:tr>
      <w:tr w:rsidR="00A0270C" w:rsidRPr="000B24E2" w14:paraId="552C4D93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5F4E0" w14:textId="5EC2B8BB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FE852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03894" w14:textId="3176A335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73B58" w14:textId="2D99C29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</w:tr>
      <w:tr w:rsidR="00A0270C" w:rsidRPr="000B24E2" w14:paraId="0718CCCA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8D97F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B9F54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C8F7D" w14:textId="0D6050E2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98AA6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</w:tr>
      <w:tr w:rsidR="00A0270C" w:rsidRPr="000B24E2" w14:paraId="2C867556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503A0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C455C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8EB56" w14:textId="2FEC4052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36C1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</w:tr>
      <w:tr w:rsidR="00A0270C" w:rsidRPr="000B24E2" w14:paraId="69D292B5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03B62" w14:textId="77777777" w:rsidR="000B24E2" w:rsidRPr="000B24E2" w:rsidRDefault="000B24E2" w:rsidP="007F29BC">
            <w:pPr>
              <w:jc w:val="both"/>
              <w:rPr>
                <w:rFonts w:ascii="Century Gothic" w:hAnsi="Century Gothic"/>
                <w:color w:val="FF0000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C8775" w14:textId="77777777" w:rsidR="000B24E2" w:rsidRPr="000B24E2" w:rsidRDefault="000B24E2" w:rsidP="007F29BC">
            <w:pPr>
              <w:jc w:val="both"/>
              <w:rPr>
                <w:rFonts w:ascii="Century Gothic" w:hAnsi="Century Gothic"/>
                <w:color w:val="FF0000"/>
              </w:rPr>
            </w:pP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301F5" w14:textId="75AD9D68" w:rsidR="000B24E2" w:rsidRPr="000B24E2" w:rsidRDefault="000B24E2" w:rsidP="007F29BC">
            <w:pPr>
              <w:jc w:val="both"/>
              <w:rPr>
                <w:rFonts w:ascii="Century Gothic" w:hAnsi="Century Gothic"/>
                <w:color w:val="FF0000"/>
              </w:rPr>
            </w:pP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EE84C" w14:textId="77777777" w:rsidR="000B24E2" w:rsidRPr="000B24E2" w:rsidRDefault="000B24E2" w:rsidP="007F29BC">
            <w:pPr>
              <w:jc w:val="both"/>
              <w:rPr>
                <w:rFonts w:ascii="Century Gothic" w:hAnsi="Century Gothic"/>
                <w:color w:val="FF0000"/>
              </w:rPr>
            </w:pPr>
          </w:p>
        </w:tc>
      </w:tr>
      <w:tr w:rsidR="00A0270C" w:rsidRPr="000B24E2" w14:paraId="7DF96EE5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3278F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B66AF0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171D0" w14:textId="646563E6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822BD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</w:tr>
      <w:tr w:rsidR="00A0270C" w:rsidRPr="000B24E2" w14:paraId="348605DB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036E8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DA4C6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75BE4" w14:textId="113140BF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D0C1A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</w:tr>
      <w:tr w:rsidR="00A0270C" w:rsidRPr="000B24E2" w14:paraId="74BA58C3" w14:textId="77777777" w:rsidTr="00A0270C">
        <w:trPr>
          <w:jc w:val="center"/>
        </w:trPr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B762E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9E143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7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19176" w14:textId="39F6FB0C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  <w:tc>
          <w:tcPr>
            <w:tcW w:w="31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63209" w14:textId="77777777" w:rsidR="000B24E2" w:rsidRPr="000B24E2" w:rsidRDefault="000B24E2" w:rsidP="007F29BC">
            <w:pPr>
              <w:jc w:val="both"/>
              <w:rPr>
                <w:rFonts w:ascii="Century Gothic" w:hAnsi="Century Gothic"/>
              </w:rPr>
            </w:pPr>
          </w:p>
        </w:tc>
      </w:tr>
    </w:tbl>
    <w:p w14:paraId="2055D912" w14:textId="2E03740D" w:rsidR="000B24E2" w:rsidRDefault="000B24E2" w:rsidP="000B24E2">
      <w:pPr>
        <w:jc w:val="center"/>
      </w:pPr>
    </w:p>
    <w:p w14:paraId="4B39CEF5" w14:textId="791771FA" w:rsidR="00647A5A" w:rsidRDefault="000B24E2"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eastAsia="en-US"/>
          <w14:ligatures w14:val="standardContextual"/>
        </w:rPr>
        <w:id w:val="91737299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FB6C869" w14:textId="61C9F8B9" w:rsidR="00647A5A" w:rsidRDefault="00DE0469" w:rsidP="00647A5A">
          <w:pPr>
            <w:pStyle w:val="Titolosommario"/>
            <w:ind w:left="284"/>
          </w:pPr>
          <w:r>
            <w:t>Indice</w:t>
          </w:r>
        </w:p>
        <w:p w14:paraId="4DA43F5A" w14:textId="058EF836" w:rsidR="004B0FC0" w:rsidRDefault="00647A5A">
          <w:pPr>
            <w:pStyle w:val="Sommario1"/>
            <w:tabs>
              <w:tab w:val="left" w:pos="44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0594924" w:history="1">
            <w:r w:rsidR="004B0FC0" w:rsidRPr="00850180">
              <w:rPr>
                <w:rStyle w:val="Collegamentoipertestuale"/>
                <w:rFonts w:ascii="Century Gothic" w:hAnsi="Century Gothic"/>
                <w:noProof/>
              </w:rPr>
              <w:t>1.</w:t>
            </w:r>
            <w:r w:rsidR="004B0FC0"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="004B0FC0" w:rsidRPr="00850180">
              <w:rPr>
                <w:rStyle w:val="Collegamentoipertestuale"/>
                <w:rFonts w:ascii="Century Gothic" w:hAnsi="Century Gothic"/>
                <w:noProof/>
              </w:rPr>
              <w:t>SCOPO DEL CODICE ETICO AZIENDALE</w:t>
            </w:r>
            <w:r w:rsidR="004B0FC0">
              <w:rPr>
                <w:noProof/>
                <w:webHidden/>
              </w:rPr>
              <w:tab/>
            </w:r>
            <w:r w:rsidR="004B0FC0">
              <w:rPr>
                <w:noProof/>
                <w:webHidden/>
              </w:rPr>
              <w:fldChar w:fldCharType="begin"/>
            </w:r>
            <w:r w:rsidR="004B0FC0">
              <w:rPr>
                <w:noProof/>
                <w:webHidden/>
              </w:rPr>
              <w:instrText xml:space="preserve"> PAGEREF _Toc210594924 \h </w:instrText>
            </w:r>
            <w:r w:rsidR="004B0FC0">
              <w:rPr>
                <w:noProof/>
                <w:webHidden/>
              </w:rPr>
            </w:r>
            <w:r w:rsidR="004B0FC0">
              <w:rPr>
                <w:noProof/>
                <w:webHidden/>
              </w:rPr>
              <w:fldChar w:fldCharType="separate"/>
            </w:r>
            <w:r w:rsidR="004B0FC0">
              <w:rPr>
                <w:noProof/>
                <w:webHidden/>
              </w:rPr>
              <w:t>4</w:t>
            </w:r>
            <w:r w:rsidR="004B0FC0">
              <w:rPr>
                <w:noProof/>
                <w:webHidden/>
              </w:rPr>
              <w:fldChar w:fldCharType="end"/>
            </w:r>
          </w:hyperlink>
        </w:p>
        <w:p w14:paraId="311F3185" w14:textId="77B1C88F" w:rsidR="004B0FC0" w:rsidRDefault="004B0FC0">
          <w:pPr>
            <w:pStyle w:val="Sommario1"/>
            <w:tabs>
              <w:tab w:val="left" w:pos="44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25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2.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FINALITÀ E DESTINATARI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BB7C48" w14:textId="07125D50" w:rsidR="004B0FC0" w:rsidRDefault="004B0FC0">
          <w:pPr>
            <w:pStyle w:val="Sommario1"/>
            <w:tabs>
              <w:tab w:val="left" w:pos="44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26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3.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STRUTTURA DEL CODICE ETICO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9B9C23" w14:textId="1E641CC1" w:rsidR="004B0FC0" w:rsidRDefault="004B0FC0">
          <w:pPr>
            <w:pStyle w:val="Sommario1"/>
            <w:tabs>
              <w:tab w:val="left" w:pos="44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27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4.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I PRINCIPI ETICI DI TECNOCHIMICA S.P.A.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C1DD95" w14:textId="502DB102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28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4.1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LEGALITÀ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5E6223" w14:textId="2450855E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29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4.2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INTEGRITÀ, CORRETTEZZA E COERENZA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E7BDB7" w14:textId="1E4A5BDC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0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4.3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LEALTÀ E FEDELTÀ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660FFD" w14:textId="56D073C4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1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4.4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RISERVATEZZA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803613" w14:textId="1AE506BB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2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4.5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RISPETTO DELLA PERSONA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A75697" w14:textId="3121DE61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3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4.6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RESPONSABILITÀ VERSO LA COMUNITÀ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B1909C" w14:textId="38F04FEF" w:rsidR="004B0FC0" w:rsidRDefault="004B0FC0">
          <w:pPr>
            <w:pStyle w:val="Sommario1"/>
            <w:tabs>
              <w:tab w:val="left" w:pos="44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4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DEI PRINCIPI ETICI VERSO GLI STAKEHOLDER INTERNI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057B86" w14:textId="42A9F01B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5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5.1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TRASPARENZA CONTABILE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60AF21" w14:textId="4FC1D487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6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5.2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TUTELA DEGLI ASSET AZIENDALI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2B4A9A" w14:textId="45769569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7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5.3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SELEZIONE E ASSUNZIONE DEL PERSONALE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D99F9C" w14:textId="7247C4CE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8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5.4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FORMALIZZAZIONE DEL RAPPORTO DI LAVORO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CCD6DA" w14:textId="6CDAD2C2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39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5.5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CRESCITA PROFESSIONALE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5B2D5C" w14:textId="6B6FEB78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0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5.6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COMUNICAZIONE INTERNA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E80F59" w14:textId="5D8347A6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1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5.7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SALUTE E SICUREZZA SUI LUOGHI DI LAVORO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A1AF15" w14:textId="62454996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2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5.8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CRITERI DI CONDOTTA NEI CONFRONTI DI COLLABORATORI E PARTNERS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C6AC18" w14:textId="7D02B46B" w:rsidR="004B0FC0" w:rsidRDefault="004B0FC0">
          <w:pPr>
            <w:pStyle w:val="Sommario1"/>
            <w:tabs>
              <w:tab w:val="left" w:pos="44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3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LA DECLINAZIONE DEI PRINCIPI ETICI VERSO GLI STAKEHOLDER ESTERNI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C4EB09" w14:textId="329F8A23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4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6.1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CODICE DI CONDOTTA NEI CONFRONTI DEI CLIENTI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799BB3" w14:textId="1A25DC67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5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6.2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CODICE DI CONDOTTA NEI CONFRONTI DEI FORNITORI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56FD4B" w14:textId="453F4353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6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6.3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CODICE DI CONDOTTA NEI CONFRONTI DELLA PUBBLICA AMMINISTRAZIONE E DELLE ISTITUZIONI PUBBLICHE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3FE2DD" w14:textId="41922205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7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6.4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CONCORRENZA E PROPRIETÀ INTELLETTUALE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EF101B" w14:textId="2E811E47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8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6.5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OMAGGI, REGALIE E BENEFIT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498ACA" w14:textId="244CB75C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49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6.6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TUTELA AMBIENTALE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5E3CF3" w14:textId="0EFA3F51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50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6.7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BILANCIO SOCIALE PAS 24000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5520C0" w14:textId="266DAACD" w:rsidR="004B0FC0" w:rsidRDefault="004B0FC0">
          <w:pPr>
            <w:pStyle w:val="Sommario1"/>
            <w:tabs>
              <w:tab w:val="left" w:pos="44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51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7.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IL RISPETTO DEI PRINCIPI ETICI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D643DC" w14:textId="654A4B61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52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7.1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DOVERI DEL MANAGEMENT SOCIETARIO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F62E29" w14:textId="5AA2285A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53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7.2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PERSONALE DIPENDENTE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558934" w14:textId="146A09CA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54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7.3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TERZE PARTI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7D4D1C" w14:textId="64D88C0D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55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7.4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DIFFUSIONE E 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03EE02" w14:textId="28C9AD53" w:rsidR="004B0FC0" w:rsidRDefault="004B0FC0">
          <w:pPr>
            <w:pStyle w:val="Sommario2"/>
            <w:tabs>
              <w:tab w:val="left" w:pos="960"/>
              <w:tab w:val="right" w:leader="dot" w:pos="9629"/>
            </w:tabs>
            <w:rPr>
              <w:rFonts w:eastAsiaTheme="minorEastAsia"/>
              <w:noProof/>
              <w:sz w:val="24"/>
              <w:szCs w:val="24"/>
              <w:lang w:eastAsia="it-IT"/>
            </w:rPr>
          </w:pPr>
          <w:hyperlink w:anchor="_Toc210594956" w:history="1">
            <w:r w:rsidRPr="00850180">
              <w:rPr>
                <w:rStyle w:val="Collegamentoipertestuale"/>
                <w:rFonts w:ascii="Century Gothic" w:hAnsi="Century Gothic"/>
                <w:noProof/>
              </w:rPr>
              <w:t>7.5</w:t>
            </w:r>
            <w:r>
              <w:rPr>
                <w:rFonts w:eastAsiaTheme="minorEastAsia"/>
                <w:noProof/>
                <w:sz w:val="24"/>
                <w:szCs w:val="24"/>
                <w:lang w:eastAsia="it-IT"/>
              </w:rPr>
              <w:tab/>
            </w:r>
            <w:r w:rsidRPr="00850180">
              <w:rPr>
                <w:rStyle w:val="Collegamentoipertestuale"/>
                <w:rFonts w:ascii="Century Gothic" w:hAnsi="Century Gothic"/>
                <w:noProof/>
              </w:rPr>
              <w:t>LINEE GUIDE DEL SISTEMA SANZIONATORIO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_Toc210594956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331E84" w14:textId="7BCE9D76" w:rsidR="00647A5A" w:rsidRDefault="00647A5A">
          <w:r>
            <w:rPr>
              <w:b/>
              <w:bCs/>
            </w:rPr>
            <w:fldChar w:fldCharType="end"/>
          </w:r>
        </w:p>
      </w:sdtContent>
    </w:sdt>
    <w:p w14:paraId="5587EAA4" w14:textId="693256D3" w:rsidR="00647A5A" w:rsidRDefault="00647A5A"/>
    <w:p w14:paraId="72954E2E" w14:textId="77777777" w:rsidR="000B24E2" w:rsidRDefault="000B24E2" w:rsidP="00647A5A">
      <w:pPr>
        <w:ind w:left="851"/>
      </w:pPr>
    </w:p>
    <w:p w14:paraId="29DEF791" w14:textId="77777777" w:rsidR="00647A5A" w:rsidRDefault="00647A5A">
      <w:pPr>
        <w:rPr>
          <w:rFonts w:ascii="Century Gothic" w:eastAsiaTheme="majorEastAsia" w:hAnsi="Century Gothic" w:cstheme="majorBidi"/>
          <w:color w:val="2F5496" w:themeColor="accent1" w:themeShade="BF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br w:type="page"/>
      </w:r>
    </w:p>
    <w:p w14:paraId="1553BCA7" w14:textId="6B4201A9" w:rsidR="00F8174B" w:rsidRPr="0050222F" w:rsidRDefault="009E3D4E" w:rsidP="009C5121">
      <w:pPr>
        <w:pStyle w:val="Titolo1"/>
        <w:numPr>
          <w:ilvl w:val="0"/>
          <w:numId w:val="61"/>
        </w:numPr>
        <w:ind w:left="993" w:hanging="709"/>
        <w:rPr>
          <w:rFonts w:ascii="Century Gothic" w:hAnsi="Century Gothic"/>
          <w:sz w:val="32"/>
          <w:szCs w:val="32"/>
        </w:rPr>
      </w:pPr>
      <w:bookmarkStart w:id="0" w:name="_Toc210594924"/>
      <w:r w:rsidRPr="009E3D4E">
        <w:rPr>
          <w:rFonts w:ascii="Century Gothic" w:hAnsi="Century Gothic"/>
          <w:sz w:val="32"/>
          <w:szCs w:val="32"/>
        </w:rPr>
        <w:lastRenderedPageBreak/>
        <w:t xml:space="preserve">SCOPO </w:t>
      </w:r>
      <w:r w:rsidR="008B031A">
        <w:rPr>
          <w:rFonts w:ascii="Century Gothic" w:hAnsi="Century Gothic"/>
          <w:sz w:val="32"/>
          <w:szCs w:val="32"/>
        </w:rPr>
        <w:t>DEL CODICE ETICO AZIENDALE</w:t>
      </w:r>
      <w:bookmarkEnd w:id="0"/>
    </w:p>
    <w:p w14:paraId="418158DA" w14:textId="77777777" w:rsidR="008B031A" w:rsidRDefault="008B031A" w:rsidP="009E3D4E">
      <w:pPr>
        <w:rPr>
          <w:rFonts w:ascii="Century Gothic" w:hAnsi="Century Gothic"/>
          <w:sz w:val="20"/>
          <w:szCs w:val="20"/>
        </w:rPr>
      </w:pPr>
    </w:p>
    <w:p w14:paraId="16CBBBD8" w14:textId="4002ABB0" w:rsidR="0097195D" w:rsidRPr="009E3D4E" w:rsidRDefault="008B031A" w:rsidP="008B031A">
      <w:pPr>
        <w:jc w:val="both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>Conseguire la Responsabilità Sociale d’Impresa ovvero la capacità di integrare le proprie attività di business con il rispetto e la tutela degli interessi di tutti gli stakeholder (interni ed esterni), di tutti i partner e di tutti gli individui con cui si relaziona, con la salvaguardia delle risorse ambientali e la loro conservazione per le generazioni future.</w:t>
      </w:r>
    </w:p>
    <w:p w14:paraId="232AA971" w14:textId="6022045E" w:rsidR="00F8174B" w:rsidRDefault="008B031A" w:rsidP="00CF7D1D">
      <w:pPr>
        <w:pStyle w:val="Titolo1"/>
        <w:numPr>
          <w:ilvl w:val="0"/>
          <w:numId w:val="61"/>
        </w:numPr>
        <w:ind w:left="993" w:hanging="633"/>
        <w:rPr>
          <w:rFonts w:ascii="Century Gothic" w:hAnsi="Century Gothic"/>
          <w:sz w:val="32"/>
          <w:szCs w:val="32"/>
        </w:rPr>
      </w:pPr>
      <w:bookmarkStart w:id="1" w:name="_Toc210594925"/>
      <w:r w:rsidRPr="008B031A">
        <w:rPr>
          <w:rFonts w:ascii="Century Gothic" w:hAnsi="Century Gothic"/>
          <w:sz w:val="32"/>
          <w:szCs w:val="32"/>
        </w:rPr>
        <w:t>FINALITÀ E DESTINATARI</w:t>
      </w:r>
      <w:bookmarkEnd w:id="1"/>
    </w:p>
    <w:p w14:paraId="1AA90E5E" w14:textId="77777777" w:rsidR="00CF7D1D" w:rsidRDefault="00CF7D1D" w:rsidP="00CF7D1D">
      <w:pPr>
        <w:pStyle w:val="Paragrafoelenco"/>
        <w:ind w:left="2402"/>
      </w:pPr>
    </w:p>
    <w:p w14:paraId="68DC1C6C" w14:textId="6442A7BC" w:rsidR="008B031A" w:rsidRPr="008B031A" w:rsidRDefault="008B031A" w:rsidP="008B031A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 xml:space="preserve">Il presente Codice Etico ha lo scopo di definire e formalizzare i valori etici in cui si riconosce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B031A">
        <w:rPr>
          <w:rFonts w:ascii="Century Gothic" w:hAnsi="Century Gothic"/>
          <w:sz w:val="20"/>
          <w:szCs w:val="20"/>
        </w:rPr>
        <w:t xml:space="preserve">, affinché tali valori costituiscano l’elemento base della cultura aziendale, nonché lo standard di comportamento di chiunque operi nell’interesse o a vantaggio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B031A">
        <w:rPr>
          <w:rFonts w:ascii="Century Gothic" w:hAnsi="Century Gothic"/>
          <w:sz w:val="20"/>
          <w:szCs w:val="20"/>
        </w:rPr>
        <w:t xml:space="preserve"> stessa nella conduzione delle attività e degli affari sociali.</w:t>
      </w:r>
    </w:p>
    <w:p w14:paraId="5F3B3778" w14:textId="176BF2A8" w:rsidR="008B031A" w:rsidRPr="008B031A" w:rsidRDefault="008B031A" w:rsidP="008B031A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 xml:space="preserve">Finalità del presente Codice Etico è invece rendere uniformi, conformi e conosciuti valori, principi e comportamenti in cui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B031A">
        <w:rPr>
          <w:rFonts w:ascii="Century Gothic" w:hAnsi="Century Gothic"/>
          <w:sz w:val="20"/>
          <w:szCs w:val="20"/>
        </w:rPr>
        <w:t xml:space="preserve"> si riconosce, a tutti i livelli dell’organizzazione sociale.</w:t>
      </w:r>
    </w:p>
    <w:p w14:paraId="7DCBE76F" w14:textId="2348CD5B" w:rsidR="008B031A" w:rsidRPr="008B031A" w:rsidRDefault="008B031A" w:rsidP="008B031A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 xml:space="preserve">I destinatari del Codice Etico sono il management, dipendenti, collaboratori autonomi, fornitori, clienti e chiunque, direttamente o indirettamente, stabilmente o temporaneamente, abbia rapporti con </w:t>
      </w:r>
      <w:r w:rsidR="00C513CE">
        <w:rPr>
          <w:rFonts w:ascii="Century Gothic" w:hAnsi="Century Gothic"/>
          <w:sz w:val="20"/>
          <w:szCs w:val="20"/>
        </w:rPr>
        <w:t>TECNOCHIMICA S.P.A.</w:t>
      </w:r>
    </w:p>
    <w:p w14:paraId="5A9DFC25" w14:textId="77777777" w:rsidR="008B031A" w:rsidRDefault="008B031A" w:rsidP="0097195D">
      <w:pPr>
        <w:pStyle w:val="Paragrafoelenco"/>
        <w:ind w:left="142"/>
        <w:rPr>
          <w:rFonts w:ascii="Century Gothic" w:hAnsi="Century Gothic"/>
          <w:sz w:val="20"/>
          <w:szCs w:val="20"/>
        </w:rPr>
      </w:pPr>
    </w:p>
    <w:p w14:paraId="5139F3C9" w14:textId="77777777" w:rsidR="0097195D" w:rsidRDefault="0097195D" w:rsidP="00CF7D1D">
      <w:pPr>
        <w:pStyle w:val="Paragrafoelenco"/>
        <w:ind w:left="0"/>
        <w:rPr>
          <w:rFonts w:ascii="Century Gothic" w:hAnsi="Century Gothic"/>
          <w:sz w:val="20"/>
          <w:szCs w:val="20"/>
        </w:rPr>
      </w:pPr>
    </w:p>
    <w:p w14:paraId="06970D71" w14:textId="57E6AB2B" w:rsidR="001756C7" w:rsidRPr="008B031A" w:rsidRDefault="008B031A" w:rsidP="008B031A">
      <w:pPr>
        <w:pStyle w:val="Titolo1"/>
        <w:numPr>
          <w:ilvl w:val="0"/>
          <w:numId w:val="61"/>
        </w:numPr>
        <w:ind w:left="993" w:hanging="633"/>
        <w:rPr>
          <w:rFonts w:ascii="Century Gothic" w:hAnsi="Century Gothic"/>
          <w:sz w:val="32"/>
          <w:szCs w:val="32"/>
        </w:rPr>
      </w:pPr>
      <w:bookmarkStart w:id="2" w:name="_Toc210594926"/>
      <w:r w:rsidRPr="008B031A">
        <w:rPr>
          <w:rFonts w:ascii="Century Gothic" w:hAnsi="Century Gothic"/>
          <w:sz w:val="32"/>
          <w:szCs w:val="32"/>
        </w:rPr>
        <w:t>STRUTTURA DEL CODICE ETICO</w:t>
      </w:r>
      <w:bookmarkEnd w:id="2"/>
    </w:p>
    <w:p w14:paraId="13EE551A" w14:textId="77777777" w:rsidR="00F142B6" w:rsidRDefault="00F142B6" w:rsidP="0097195D">
      <w:pPr>
        <w:ind w:left="284"/>
        <w:rPr>
          <w:rFonts w:ascii="Century Gothic" w:hAnsi="Century Gothic"/>
          <w:sz w:val="20"/>
          <w:szCs w:val="20"/>
        </w:rPr>
      </w:pPr>
    </w:p>
    <w:p w14:paraId="52CE1DE0" w14:textId="6F96B6EE" w:rsidR="008B031A" w:rsidRPr="008B031A" w:rsidRDefault="008B031A" w:rsidP="008B031A">
      <w:pPr>
        <w:pStyle w:val="Paragrafoelenco"/>
        <w:numPr>
          <w:ilvl w:val="0"/>
          <w:numId w:val="104"/>
        </w:numPr>
        <w:ind w:left="1276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 xml:space="preserve">Principi Etici di </w:t>
      </w:r>
      <w:r w:rsidR="00C513CE">
        <w:rPr>
          <w:rFonts w:ascii="Century Gothic" w:hAnsi="Century Gothic"/>
          <w:sz w:val="20"/>
          <w:szCs w:val="20"/>
        </w:rPr>
        <w:t>TECNOCHIMICA S.P.A.</w:t>
      </w:r>
    </w:p>
    <w:p w14:paraId="485CF2A4" w14:textId="35B8C993" w:rsidR="008B031A" w:rsidRPr="008B031A" w:rsidRDefault="008B031A" w:rsidP="008B031A">
      <w:pPr>
        <w:pStyle w:val="Paragrafoelenco"/>
        <w:numPr>
          <w:ilvl w:val="0"/>
          <w:numId w:val="104"/>
        </w:numPr>
        <w:ind w:left="1276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>Declinazione verso stakeholder interni</w:t>
      </w:r>
    </w:p>
    <w:p w14:paraId="30D561D5" w14:textId="4BFF796D" w:rsidR="008B031A" w:rsidRPr="008B031A" w:rsidRDefault="008B031A" w:rsidP="008B031A">
      <w:pPr>
        <w:pStyle w:val="Paragrafoelenco"/>
        <w:numPr>
          <w:ilvl w:val="0"/>
          <w:numId w:val="104"/>
        </w:numPr>
        <w:ind w:left="1276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>Declinazione verso stakeholder esterni</w:t>
      </w:r>
    </w:p>
    <w:p w14:paraId="05170392" w14:textId="3704D963" w:rsidR="008B031A" w:rsidRPr="008B031A" w:rsidRDefault="008B031A" w:rsidP="008B031A">
      <w:pPr>
        <w:pStyle w:val="Paragrafoelenco"/>
        <w:numPr>
          <w:ilvl w:val="0"/>
          <w:numId w:val="104"/>
        </w:numPr>
        <w:ind w:left="1276"/>
        <w:rPr>
          <w:rFonts w:ascii="Century Gothic" w:hAnsi="Century Gothic"/>
          <w:sz w:val="20"/>
          <w:szCs w:val="20"/>
        </w:rPr>
      </w:pPr>
      <w:r w:rsidRPr="008B031A">
        <w:rPr>
          <w:rFonts w:ascii="Century Gothic" w:hAnsi="Century Gothic"/>
          <w:sz w:val="20"/>
          <w:szCs w:val="20"/>
        </w:rPr>
        <w:t>Rispetto dei Principi Etici</w:t>
      </w:r>
    </w:p>
    <w:p w14:paraId="2C09453B" w14:textId="77777777" w:rsidR="008B031A" w:rsidRDefault="008B031A" w:rsidP="0097195D">
      <w:pPr>
        <w:ind w:left="284"/>
        <w:rPr>
          <w:rFonts w:ascii="Century Gothic" w:hAnsi="Century Gothic"/>
          <w:sz w:val="20"/>
          <w:szCs w:val="20"/>
        </w:rPr>
      </w:pPr>
    </w:p>
    <w:p w14:paraId="0A9DF8EF" w14:textId="61192FA0" w:rsidR="008B031A" w:rsidRDefault="008B031A" w:rsidP="008B031A">
      <w:pPr>
        <w:pStyle w:val="Titolo1"/>
        <w:numPr>
          <w:ilvl w:val="0"/>
          <w:numId w:val="61"/>
        </w:numPr>
        <w:ind w:left="993" w:hanging="633"/>
        <w:rPr>
          <w:rFonts w:ascii="Century Gothic" w:hAnsi="Century Gothic"/>
          <w:sz w:val="32"/>
          <w:szCs w:val="32"/>
        </w:rPr>
      </w:pPr>
      <w:bookmarkStart w:id="3" w:name="_Toc210594927"/>
      <w:r w:rsidRPr="008B031A">
        <w:rPr>
          <w:rFonts w:ascii="Century Gothic" w:hAnsi="Century Gothic"/>
          <w:sz w:val="32"/>
          <w:szCs w:val="32"/>
        </w:rPr>
        <w:t xml:space="preserve">I PRINCIPI ETICI DI </w:t>
      </w:r>
      <w:r w:rsidR="00C513CE">
        <w:rPr>
          <w:rFonts w:ascii="Century Gothic" w:hAnsi="Century Gothic"/>
          <w:sz w:val="32"/>
          <w:szCs w:val="32"/>
        </w:rPr>
        <w:t>TECNOCHIMICA S.P.A.</w:t>
      </w:r>
      <w:bookmarkEnd w:id="3"/>
    </w:p>
    <w:p w14:paraId="7AF9361B" w14:textId="4F49E890" w:rsidR="008B031A" w:rsidRPr="00EE4FAB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4" w:name="_Toc210594928"/>
      <w:r w:rsidRPr="00EE4FAB">
        <w:rPr>
          <w:rFonts w:ascii="Century Gothic" w:hAnsi="Century Gothic"/>
          <w:sz w:val="28"/>
          <w:szCs w:val="28"/>
        </w:rPr>
        <w:t>LEGALITÀ</w:t>
      </w:r>
      <w:bookmarkEnd w:id="4"/>
    </w:p>
    <w:p w14:paraId="17226F41" w14:textId="77777777" w:rsidR="008B031A" w:rsidRPr="008B031A" w:rsidRDefault="008B031A" w:rsidP="008B031A">
      <w:pPr>
        <w:pStyle w:val="Paragrafoelenco"/>
        <w:ind w:left="2402"/>
      </w:pPr>
    </w:p>
    <w:p w14:paraId="78C0C85C" w14:textId="77777777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I Destinatari sono tenuti al rispetto delle leggi, norme e regolamenti vigenti nei Paesi in cui operano, nonché della normativa aziendale interna.</w:t>
      </w:r>
    </w:p>
    <w:p w14:paraId="1D4BCEEF" w14:textId="6A89D642" w:rsidR="00560E12" w:rsidRPr="00C513CE" w:rsidRDefault="00C513CE" w:rsidP="00C513CE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560E12" w:rsidRPr="00560E12">
        <w:rPr>
          <w:rFonts w:ascii="Century Gothic" w:hAnsi="Century Gothic"/>
          <w:sz w:val="20"/>
          <w:szCs w:val="20"/>
        </w:rPr>
        <w:t xml:space="preserve"> si propone di conciliare la ricerca della competitività sul mercato con il rispetto delle normative sulla concorrenza e di promuovere, in un’ottica di sostenibilità, la responsabilità sociale e di tutela ambientale in tutta la filiera.</w:t>
      </w:r>
    </w:p>
    <w:p w14:paraId="4C4B09F1" w14:textId="5DDC2F48" w:rsidR="008B031A" w:rsidRPr="00EE4FAB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5" w:name="_Toc210594929"/>
      <w:r w:rsidRPr="00EE4FAB">
        <w:rPr>
          <w:rFonts w:ascii="Century Gothic" w:hAnsi="Century Gothic"/>
          <w:sz w:val="28"/>
          <w:szCs w:val="28"/>
        </w:rPr>
        <w:lastRenderedPageBreak/>
        <w:t>INTEGRITÀ, CORRETTEZZA E COERENZA</w:t>
      </w:r>
      <w:bookmarkEnd w:id="5"/>
    </w:p>
    <w:p w14:paraId="5CABD067" w14:textId="77777777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I rapporti intrattenuti con tutti i Destinatari del Codice Etico devono essere improntati ai principi di onestà, correttezza, integrità, trasparenza e reciproco rispetto.</w:t>
      </w:r>
    </w:p>
    <w:p w14:paraId="4666F415" w14:textId="44ED9A16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 xml:space="preserve">I Destinatari sono tenuti al rispetto delle regole deontologiche e professionali applicabili alle attività svolte nell’interesse o a vantaggio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560E12">
        <w:rPr>
          <w:rFonts w:ascii="Century Gothic" w:hAnsi="Century Gothic"/>
          <w:sz w:val="20"/>
          <w:szCs w:val="20"/>
        </w:rPr>
        <w:t xml:space="preserve"> Sono inoltre tenuti al rispetto della normativa aziendale.</w:t>
      </w:r>
    </w:p>
    <w:p w14:paraId="492D8A6D" w14:textId="77777777" w:rsidR="00560E12" w:rsidRPr="008B031A" w:rsidRDefault="00560E12" w:rsidP="008B031A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</w:p>
    <w:p w14:paraId="42ABCAAF" w14:textId="53A8141E" w:rsidR="008B031A" w:rsidRPr="00EE4FAB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6" w:name="_Toc210594930"/>
      <w:r w:rsidRPr="00EE4FAB">
        <w:rPr>
          <w:rFonts w:ascii="Century Gothic" w:hAnsi="Century Gothic"/>
          <w:sz w:val="28"/>
          <w:szCs w:val="28"/>
        </w:rPr>
        <w:t>LEALTÀ E FEDELTÀ</w:t>
      </w:r>
      <w:bookmarkEnd w:id="6"/>
    </w:p>
    <w:p w14:paraId="4A466E40" w14:textId="2F947368" w:rsidR="00560E12" w:rsidRPr="00560E12" w:rsidRDefault="00C513CE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560E12" w:rsidRPr="00560E12">
        <w:rPr>
          <w:rFonts w:ascii="Century Gothic" w:hAnsi="Century Gothic"/>
          <w:sz w:val="20"/>
          <w:szCs w:val="20"/>
        </w:rPr>
        <w:t xml:space="preserve"> si impegna a mantenere un rapporto di fiducia, lealtà e di fedeltà reciproca con tutti i Destinatari.</w:t>
      </w:r>
    </w:p>
    <w:p w14:paraId="0B007661" w14:textId="6F25FAE5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 xml:space="preserve">I rapporti fra i Destinatari e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560E12">
        <w:rPr>
          <w:rFonts w:ascii="Century Gothic" w:hAnsi="Century Gothic"/>
          <w:sz w:val="20"/>
          <w:szCs w:val="20"/>
        </w:rPr>
        <w:t xml:space="preserve"> devono essere improntati alla buona fede e alla massima lealtà, intesa come fedeltà alla parola data e ai patti, agire con senso di responsabilità, valorizzazione e salvaguardia del patrimonio aziendale.</w:t>
      </w:r>
    </w:p>
    <w:p w14:paraId="5C2C48C8" w14:textId="77777777" w:rsidR="00560E12" w:rsidRPr="008B031A" w:rsidRDefault="00560E12" w:rsidP="008B031A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</w:p>
    <w:p w14:paraId="2743FF45" w14:textId="6DAC0ABB" w:rsidR="008B031A" w:rsidRPr="00EE4FAB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7" w:name="_Toc210594931"/>
      <w:r w:rsidRPr="00EE4FAB">
        <w:rPr>
          <w:rFonts w:ascii="Century Gothic" w:hAnsi="Century Gothic"/>
          <w:sz w:val="28"/>
          <w:szCs w:val="28"/>
        </w:rPr>
        <w:t>RISERVATEZZA</w:t>
      </w:r>
      <w:bookmarkEnd w:id="7"/>
    </w:p>
    <w:p w14:paraId="143B5B5E" w14:textId="5520322A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 xml:space="preserve">I Destinatari assicurano la massima riservatezza su informazioni conosciute in occasione delle attività svolte per conto, nell’interesse o a vantaggio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560E12">
        <w:rPr>
          <w:rFonts w:ascii="Century Gothic" w:hAnsi="Century Gothic"/>
          <w:sz w:val="20"/>
          <w:szCs w:val="20"/>
        </w:rPr>
        <w:t>, dei suoi Partners e clienti.</w:t>
      </w:r>
    </w:p>
    <w:p w14:paraId="442CDF5E" w14:textId="77777777" w:rsid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Le informazioni riservate includono, a titolo esemplificativo e non esaustivo: progetti di lavoro, piani strategici, business plan, informazioni legali, know-how, strategie operative, dati personali, liste clienti/fornitori/collaboratori.</w:t>
      </w:r>
    </w:p>
    <w:p w14:paraId="45C22CCD" w14:textId="77777777" w:rsidR="00C513CE" w:rsidRPr="00560E12" w:rsidRDefault="00C513CE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</w:p>
    <w:p w14:paraId="0881F829" w14:textId="77777777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Tutti i Destinatari devono:</w:t>
      </w:r>
    </w:p>
    <w:p w14:paraId="7D19FCA8" w14:textId="77777777" w:rsidR="00560E12" w:rsidRPr="00560E12" w:rsidRDefault="00560E12" w:rsidP="00560E12">
      <w:pPr>
        <w:pStyle w:val="Paragrafoelenco"/>
        <w:numPr>
          <w:ilvl w:val="0"/>
          <w:numId w:val="105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Astenersi dal divulgare informazioni non pubbliche.</w:t>
      </w:r>
    </w:p>
    <w:p w14:paraId="68FEA8F9" w14:textId="77777777" w:rsidR="00560E12" w:rsidRPr="00560E12" w:rsidRDefault="00560E12" w:rsidP="00560E12">
      <w:pPr>
        <w:pStyle w:val="Paragrafoelenco"/>
        <w:numPr>
          <w:ilvl w:val="0"/>
          <w:numId w:val="105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Prendere precauzioni per impedirne la diffusione.</w:t>
      </w:r>
    </w:p>
    <w:p w14:paraId="0CA540B0" w14:textId="77777777" w:rsidR="00560E12" w:rsidRPr="00560E12" w:rsidRDefault="00560E12" w:rsidP="00560E12">
      <w:pPr>
        <w:pStyle w:val="Paragrafoelenco"/>
        <w:numPr>
          <w:ilvl w:val="0"/>
          <w:numId w:val="105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Custodire diligentemente le informazioni e proteggere i dispositivi che le contengono.</w:t>
      </w:r>
    </w:p>
    <w:p w14:paraId="3AAF4674" w14:textId="77777777" w:rsidR="00560E12" w:rsidRPr="00560E12" w:rsidRDefault="00560E12" w:rsidP="00560E12">
      <w:pPr>
        <w:pStyle w:val="Paragrafoelenco"/>
        <w:numPr>
          <w:ilvl w:val="0"/>
          <w:numId w:val="105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Richiedere il rispetto della confidenzialità da parte di terzi.</w:t>
      </w:r>
    </w:p>
    <w:p w14:paraId="712E918D" w14:textId="77777777" w:rsidR="00560E12" w:rsidRPr="00560E12" w:rsidRDefault="00560E12" w:rsidP="00560E12">
      <w:pPr>
        <w:pStyle w:val="Paragrafoelenco"/>
        <w:numPr>
          <w:ilvl w:val="0"/>
          <w:numId w:val="105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Evitare ogni utilizzo o divulgazione senza autorizzazione.</w:t>
      </w:r>
    </w:p>
    <w:p w14:paraId="117AD7FC" w14:textId="77777777" w:rsidR="00560E12" w:rsidRPr="008B031A" w:rsidRDefault="00560E12" w:rsidP="008B031A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</w:p>
    <w:p w14:paraId="28BEE6DB" w14:textId="63C79084" w:rsidR="008B031A" w:rsidRPr="00EE4FAB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8" w:name="_Toc210594932"/>
      <w:r w:rsidRPr="00EE4FAB">
        <w:rPr>
          <w:rFonts w:ascii="Century Gothic" w:hAnsi="Century Gothic"/>
          <w:sz w:val="28"/>
          <w:szCs w:val="28"/>
        </w:rPr>
        <w:t>RISPETTO DELLA PERSONA</w:t>
      </w:r>
      <w:bookmarkEnd w:id="8"/>
    </w:p>
    <w:p w14:paraId="20FB5751" w14:textId="77777777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I Destinatari devono rispettare la persona, riconoscendo il valore della vita, salute e dignità umana.</w:t>
      </w:r>
    </w:p>
    <w:p w14:paraId="65518861" w14:textId="77777777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È vietata ogni forma di discriminazione basata su opinioni politiche, sindacali, religione, razza, sesso, orientamenti sessuali, stato di salute o altra caratteristica personale.</w:t>
      </w:r>
    </w:p>
    <w:p w14:paraId="03E9D5CC" w14:textId="304CF3EC" w:rsidR="00560E12" w:rsidRPr="00560E12" w:rsidRDefault="00C513CE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560E12" w:rsidRPr="00560E12">
        <w:rPr>
          <w:rFonts w:ascii="Century Gothic" w:hAnsi="Century Gothic"/>
          <w:sz w:val="20"/>
          <w:szCs w:val="20"/>
        </w:rPr>
        <w:t xml:space="preserve"> promuove un ambiente di lavoro positivo, libero da intimidazioni, molestie o abusi.</w:t>
      </w:r>
    </w:p>
    <w:p w14:paraId="3CBB9D72" w14:textId="77777777" w:rsidR="00560E12" w:rsidRPr="00560E12" w:rsidRDefault="00560E12" w:rsidP="00560E12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È vietato:</w:t>
      </w:r>
    </w:p>
    <w:p w14:paraId="0493E9F2" w14:textId="77777777" w:rsidR="00560E12" w:rsidRPr="00560E12" w:rsidRDefault="00560E12" w:rsidP="00560E12">
      <w:pPr>
        <w:pStyle w:val="Paragrafoelenco"/>
        <w:numPr>
          <w:ilvl w:val="0"/>
          <w:numId w:val="106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Creare un clima offensivo o intimidatorio.</w:t>
      </w:r>
    </w:p>
    <w:p w14:paraId="39829FFD" w14:textId="77777777" w:rsidR="00560E12" w:rsidRPr="00560E12" w:rsidRDefault="00560E12" w:rsidP="00560E12">
      <w:pPr>
        <w:pStyle w:val="Paragrafoelenco"/>
        <w:numPr>
          <w:ilvl w:val="0"/>
          <w:numId w:val="106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Ledere la sensibilità altrui.</w:t>
      </w:r>
    </w:p>
    <w:p w14:paraId="634073CA" w14:textId="77777777" w:rsidR="00560E12" w:rsidRPr="00560E12" w:rsidRDefault="00560E12" w:rsidP="00560E12">
      <w:pPr>
        <w:pStyle w:val="Paragrafoelenco"/>
        <w:numPr>
          <w:ilvl w:val="0"/>
          <w:numId w:val="106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Attuare ritorsioni verso chi segnala discriminazioni o molestie.</w:t>
      </w:r>
    </w:p>
    <w:p w14:paraId="1AB49E13" w14:textId="722AC642" w:rsidR="00560E12" w:rsidRPr="00C513CE" w:rsidRDefault="00560E12" w:rsidP="00C513CE">
      <w:pPr>
        <w:pStyle w:val="Paragrafoelenco"/>
        <w:numPr>
          <w:ilvl w:val="0"/>
          <w:numId w:val="106"/>
        </w:numPr>
        <w:jc w:val="both"/>
        <w:rPr>
          <w:rFonts w:ascii="Century Gothic" w:hAnsi="Century Gothic"/>
          <w:sz w:val="20"/>
          <w:szCs w:val="20"/>
        </w:rPr>
      </w:pPr>
      <w:r w:rsidRPr="00560E12">
        <w:rPr>
          <w:rFonts w:ascii="Century Gothic" w:hAnsi="Century Gothic"/>
          <w:sz w:val="20"/>
          <w:szCs w:val="20"/>
        </w:rPr>
        <w:t>Abusare della propria autorità.</w:t>
      </w:r>
    </w:p>
    <w:p w14:paraId="489ADD2D" w14:textId="15858995" w:rsidR="008B031A" w:rsidRPr="00EE4FAB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9" w:name="_Toc210594933"/>
      <w:r w:rsidRPr="00EE4FAB">
        <w:rPr>
          <w:rFonts w:ascii="Century Gothic" w:hAnsi="Century Gothic"/>
          <w:sz w:val="28"/>
          <w:szCs w:val="28"/>
        </w:rPr>
        <w:lastRenderedPageBreak/>
        <w:t>RESPONSABILITÀ VERSO LA COMUNITÀ</w:t>
      </w:r>
      <w:bookmarkEnd w:id="9"/>
    </w:p>
    <w:p w14:paraId="735D869A" w14:textId="294725BF" w:rsidR="00560E12" w:rsidRPr="008B031A" w:rsidRDefault="00C513CE" w:rsidP="008B031A">
      <w:pPr>
        <w:pStyle w:val="Paragrafoelenco"/>
        <w:ind w:left="14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560E12" w:rsidRPr="00560E12">
        <w:rPr>
          <w:rFonts w:ascii="Century Gothic" w:hAnsi="Century Gothic"/>
          <w:sz w:val="20"/>
          <w:szCs w:val="20"/>
        </w:rPr>
        <w:t>, consapevole del proprio ruolo sociale, intende operare nel rispetto delle comunità locali e nazionali, sostenendo iniziative di valore culturale e sociale.</w:t>
      </w:r>
    </w:p>
    <w:p w14:paraId="189328E3" w14:textId="08DBE6ED" w:rsidR="008B031A" w:rsidRPr="008B031A" w:rsidRDefault="008B031A" w:rsidP="008B031A">
      <w:pPr>
        <w:pStyle w:val="Titolo1"/>
        <w:numPr>
          <w:ilvl w:val="0"/>
          <w:numId w:val="61"/>
        </w:numPr>
        <w:ind w:left="993" w:hanging="633"/>
        <w:rPr>
          <w:rFonts w:ascii="Century Gothic" w:hAnsi="Century Gothic"/>
          <w:sz w:val="32"/>
          <w:szCs w:val="32"/>
        </w:rPr>
      </w:pPr>
      <w:bookmarkStart w:id="10" w:name="_Toc210594934"/>
      <w:r w:rsidRPr="008B031A">
        <w:rPr>
          <w:rFonts w:ascii="Century Gothic" w:hAnsi="Century Gothic"/>
          <w:sz w:val="32"/>
          <w:szCs w:val="32"/>
        </w:rPr>
        <w:t>DEI PRINCIPI ETICI VERSO GLI STAKEHOLDER INTERNI</w:t>
      </w:r>
      <w:bookmarkEnd w:id="10"/>
    </w:p>
    <w:p w14:paraId="609445EF" w14:textId="7AD3F3A1" w:rsidR="008B031A" w:rsidRPr="008B031A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1" w:name="_Toc210594935"/>
      <w:r w:rsidRPr="00EE4FAB">
        <w:rPr>
          <w:rFonts w:ascii="Century Gothic" w:hAnsi="Century Gothic"/>
          <w:sz w:val="28"/>
          <w:szCs w:val="28"/>
        </w:rPr>
        <w:t>TRASPARENZA CONTABILE</w:t>
      </w:r>
      <w:bookmarkEnd w:id="11"/>
    </w:p>
    <w:p w14:paraId="23EB41B5" w14:textId="77777777" w:rsidR="00C513CE" w:rsidRDefault="00C513CE" w:rsidP="00C513CE">
      <w:pPr>
        <w:spacing w:after="0"/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promuove la massima trasparenza, affidabilità e integrità delle informazioni inerenti</w:t>
      </w:r>
      <w:r w:rsidR="00E70DAC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la contabilità aziendale.</w:t>
      </w:r>
    </w:p>
    <w:p w14:paraId="16234DC0" w14:textId="77777777" w:rsidR="00C513CE" w:rsidRDefault="00E70DAC" w:rsidP="00C513CE">
      <w:pPr>
        <w:spacing w:after="0"/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Ogni operazione e transazione deve essere correttamente registrata, autorizzata, verificabile,</w:t>
      </w:r>
      <w:r w:rsidRPr="00E70DAC">
        <w:rPr>
          <w:rFonts w:ascii="Century Gothic" w:hAnsi="Century Gothic"/>
          <w:sz w:val="20"/>
          <w:szCs w:val="20"/>
        </w:rPr>
        <w:br/>
        <w:t>legittima, coerente e congrua.</w:t>
      </w:r>
    </w:p>
    <w:p w14:paraId="1087259D" w14:textId="77777777" w:rsidR="00C513CE" w:rsidRDefault="00E70DAC" w:rsidP="00C513CE">
      <w:pPr>
        <w:spacing w:after="0"/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 xml:space="preserve">Tutte le azioni ed operazioni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devono avere una registrazione adeguata e deve</w:t>
      </w:r>
      <w:r w:rsidR="00C513CE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essere possibile la verifica del processo di decisione, autorizzazione e di svolgimento.</w:t>
      </w:r>
      <w:r w:rsidRPr="00E70DAC">
        <w:rPr>
          <w:rFonts w:ascii="Century Gothic" w:hAnsi="Century Gothic"/>
          <w:sz w:val="20"/>
          <w:szCs w:val="20"/>
        </w:rPr>
        <w:br/>
        <w:t>Per ogni operazione vi deve essere un adeguato supporto documentale al fine di poter procedere,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in ogni momento, all’effettuazione di controlli che attestino le caratteristiche e le motivazioni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dell’operazione e individuino chi ha autorizzato, effettuato, registrato, verificato l’operazione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stessa.</w:t>
      </w:r>
    </w:p>
    <w:p w14:paraId="0D64D641" w14:textId="77777777" w:rsidR="00C513CE" w:rsidRDefault="00E70DAC" w:rsidP="00C513CE">
      <w:pPr>
        <w:spacing w:after="0"/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Tutti i Destinatari sono tenuti ad operare affinché i fatti di gestione siano rappresentati</w:t>
      </w:r>
      <w:r w:rsidRPr="00E70DAC">
        <w:rPr>
          <w:rFonts w:ascii="Century Gothic" w:hAnsi="Century Gothic"/>
          <w:sz w:val="20"/>
          <w:szCs w:val="20"/>
        </w:rPr>
        <w:br/>
        <w:t>correttamente e tempestivamente, in modo che il sistema amministrativo-contabile possa</w:t>
      </w:r>
      <w:r w:rsidRPr="00E70DAC">
        <w:rPr>
          <w:rFonts w:ascii="Century Gothic" w:hAnsi="Century Gothic"/>
          <w:sz w:val="20"/>
          <w:szCs w:val="20"/>
        </w:rPr>
        <w:br/>
        <w:t>conseguire le finalità sopra descritte.</w:t>
      </w:r>
    </w:p>
    <w:p w14:paraId="2723022E" w14:textId="227A3B29" w:rsidR="00E70DAC" w:rsidRPr="00E70DAC" w:rsidRDefault="00E70DAC" w:rsidP="00C513CE">
      <w:pPr>
        <w:spacing w:after="0"/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Non è consentito di esporre nei bilanci, nelle relazioni e nelle altre comunicazioni sociali previste</w:t>
      </w:r>
      <w:r w:rsidRPr="00E70DAC">
        <w:rPr>
          <w:rFonts w:ascii="Century Gothic" w:hAnsi="Century Gothic"/>
          <w:sz w:val="20"/>
          <w:szCs w:val="20"/>
        </w:rPr>
        <w:br/>
        <w:t>dalla legge nonché nel bilancio Sociale redatto ai fini di trasparenza della Benefit Company fatti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materiali non corrispondenti al vero e di omettere informazioni la cui comunicazione è imposta dalla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 xml:space="preserve">legge sulla situazione economica, patrimoniale, finanziaria o di responsabilità sociale di </w:t>
      </w:r>
      <w:r w:rsidR="00C513CE">
        <w:rPr>
          <w:rFonts w:ascii="Century Gothic" w:hAnsi="Century Gothic"/>
          <w:sz w:val="20"/>
          <w:szCs w:val="20"/>
        </w:rPr>
        <w:t>TECNOCHIMICA S.P.A.</w:t>
      </w:r>
    </w:p>
    <w:p w14:paraId="147F0B2F" w14:textId="77777777" w:rsidR="00560E12" w:rsidRPr="008B031A" w:rsidRDefault="00560E12" w:rsidP="008B031A">
      <w:pPr>
        <w:ind w:left="284"/>
        <w:rPr>
          <w:rFonts w:ascii="Century Gothic" w:hAnsi="Century Gothic"/>
          <w:sz w:val="20"/>
          <w:szCs w:val="20"/>
        </w:rPr>
      </w:pPr>
    </w:p>
    <w:p w14:paraId="7D3FC559" w14:textId="25D24BA6" w:rsidR="008B031A" w:rsidRPr="008B031A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2" w:name="_Toc210594936"/>
      <w:r w:rsidRPr="00EE4FAB">
        <w:rPr>
          <w:rFonts w:ascii="Century Gothic" w:hAnsi="Century Gothic"/>
          <w:sz w:val="28"/>
          <w:szCs w:val="28"/>
        </w:rPr>
        <w:t>TUTELA DEGLI ASSET AZIENDALI</w:t>
      </w:r>
      <w:bookmarkEnd w:id="12"/>
    </w:p>
    <w:p w14:paraId="4B071757" w14:textId="77777777" w:rsidR="00E70DAC" w:rsidRPr="00E70DAC" w:rsidRDefault="00E70DAC" w:rsidP="00E70DAC">
      <w:pPr>
        <w:ind w:left="284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I dipendenti ed i collaboratori hanno la responsabilità della protezione degli asset aziendali loro</w:t>
      </w:r>
      <w:r w:rsidRPr="00E70DAC">
        <w:rPr>
          <w:rFonts w:ascii="Century Gothic" w:hAnsi="Century Gothic"/>
          <w:sz w:val="20"/>
          <w:szCs w:val="20"/>
        </w:rPr>
        <w:br/>
        <w:t>assegnati e devono operare con diligenza per tutelarli, attraverso comportamenti responsabili ed in</w:t>
      </w:r>
      <w:r w:rsidRPr="00E70DAC">
        <w:rPr>
          <w:rFonts w:ascii="Century Gothic" w:hAnsi="Century Gothic"/>
          <w:sz w:val="20"/>
          <w:szCs w:val="20"/>
        </w:rPr>
        <w:br/>
        <w:t>linea con le procedure aziendali.</w:t>
      </w:r>
      <w:r w:rsidRPr="00E70DAC">
        <w:rPr>
          <w:rFonts w:ascii="Century Gothic" w:hAnsi="Century Gothic"/>
          <w:sz w:val="20"/>
          <w:szCs w:val="20"/>
        </w:rPr>
        <w:br/>
        <w:t>È assolutamente vietato ai dipendenti ed ai collaboratori di fare o consentire ad altri un uso</w:t>
      </w:r>
      <w:r w:rsidRPr="00E70DAC">
        <w:rPr>
          <w:rFonts w:ascii="Century Gothic" w:hAnsi="Century Gothic"/>
          <w:sz w:val="20"/>
          <w:szCs w:val="20"/>
        </w:rPr>
        <w:br/>
        <w:t>improprio dei beni e delle risorse aziendali.</w:t>
      </w:r>
      <w:r w:rsidRPr="00E70DAC">
        <w:rPr>
          <w:rFonts w:ascii="Century Gothic" w:hAnsi="Century Gothic"/>
          <w:sz w:val="20"/>
          <w:szCs w:val="20"/>
        </w:rPr>
        <w:br/>
        <w:t>In particolare, ogni dipendente e collaboratore deve:</w:t>
      </w:r>
    </w:p>
    <w:p w14:paraId="6A17391F" w14:textId="77777777" w:rsidR="00E70DAC" w:rsidRPr="00E70DAC" w:rsidRDefault="00E70DAC" w:rsidP="00E70DAC">
      <w:pPr>
        <w:numPr>
          <w:ilvl w:val="0"/>
          <w:numId w:val="126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utilizzare con scrupolo e diligenza i beni a lui affidati;</w:t>
      </w:r>
    </w:p>
    <w:p w14:paraId="17F75645" w14:textId="77777777" w:rsidR="00E70DAC" w:rsidRPr="00E70DAC" w:rsidRDefault="00E70DAC" w:rsidP="00E70DAC">
      <w:pPr>
        <w:numPr>
          <w:ilvl w:val="0"/>
          <w:numId w:val="126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evitare utilizzi impropri dei beni aziendali che possano essere causa di inefficienza o</w:t>
      </w:r>
      <w:r w:rsidRPr="00E70DAC">
        <w:rPr>
          <w:rFonts w:ascii="Century Gothic" w:hAnsi="Century Gothic"/>
          <w:sz w:val="20"/>
          <w:szCs w:val="20"/>
        </w:rPr>
        <w:br/>
        <w:t>pregiudizio per l’interesse aziendale.</w:t>
      </w:r>
    </w:p>
    <w:p w14:paraId="06B56026" w14:textId="44077057" w:rsidR="00E70DAC" w:rsidRPr="00E70DAC" w:rsidRDefault="00C513CE" w:rsidP="00C513CE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assicura massima disponibilità, sicurezza, integrità ed efficienza di questa particolare</w:t>
      </w:r>
      <w:r w:rsidR="00346B9A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categoria</w:t>
      </w:r>
      <w:r w:rsidR="00346B9A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di beni.</w:t>
      </w:r>
      <w:r w:rsidR="00E70DAC" w:rsidRPr="00E70DAC">
        <w:rPr>
          <w:rFonts w:ascii="Century Gothic" w:hAnsi="Century Gothic"/>
          <w:sz w:val="20"/>
          <w:szCs w:val="20"/>
        </w:rPr>
        <w:br/>
        <w:t xml:space="preserve">I dipendenti e i collaboratori di </w:t>
      </w: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sono tenuti, durante l’orario lavorativo, ad </w:t>
      </w:r>
      <w:r w:rsidR="00E70DAC" w:rsidRPr="00E70DAC">
        <w:rPr>
          <w:rFonts w:ascii="Century Gothic" w:hAnsi="Century Gothic"/>
          <w:sz w:val="20"/>
          <w:szCs w:val="20"/>
        </w:rPr>
        <w:lastRenderedPageBreak/>
        <w:t>usare gli</w:t>
      </w:r>
      <w:r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strumenti informatici a loro disposizione esclusivamente per finalità aziendali e mai per ragioni</w:t>
      </w:r>
      <w:r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private e/o personali, nel rispetto delle normative vigenti e delle procedure aziendali.</w:t>
      </w:r>
      <w:r w:rsidR="00E70DAC" w:rsidRPr="00E70DAC">
        <w:rPr>
          <w:rFonts w:ascii="Century Gothic" w:hAnsi="Century Gothic"/>
          <w:sz w:val="20"/>
          <w:szCs w:val="20"/>
        </w:rPr>
        <w:br/>
      </w: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inoltre condanna tutte le condotte illecite in relazione ai sistemi informatici, tra cui</w:t>
      </w:r>
      <w:r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l’utilizzo di software non autorizzati o privi di licenza, la falsità nei documenti informatici pubblici o</w:t>
      </w:r>
      <w:r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privati, l’accesso abusivo ad un sistema informatico o telematico, la detenzione o diffusione abusiva</w:t>
      </w:r>
      <w:r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di codici di accesso a sistemi informatici o telematici, l’intercettazione, impedimento o interruzione</w:t>
      </w:r>
      <w:r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illecita di comunicazioni informatiche o telematiche, ecc.</w:t>
      </w:r>
    </w:p>
    <w:p w14:paraId="689F848D" w14:textId="77777777" w:rsidR="00560E12" w:rsidRPr="008B031A" w:rsidRDefault="00560E12" w:rsidP="008B031A">
      <w:pPr>
        <w:ind w:left="284"/>
        <w:rPr>
          <w:rFonts w:ascii="Century Gothic" w:hAnsi="Century Gothic"/>
          <w:sz w:val="20"/>
          <w:szCs w:val="20"/>
        </w:rPr>
      </w:pPr>
    </w:p>
    <w:p w14:paraId="3FF9C6F9" w14:textId="47A91C9E" w:rsidR="008B031A" w:rsidRPr="008B031A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3" w:name="_Toc210594937"/>
      <w:r w:rsidRPr="00EE4FAB">
        <w:rPr>
          <w:rFonts w:ascii="Century Gothic" w:hAnsi="Century Gothic"/>
          <w:sz w:val="28"/>
          <w:szCs w:val="28"/>
        </w:rPr>
        <w:t>SELEZIONE E ASSUNZIONE DEL PERSONALE</w:t>
      </w:r>
      <w:bookmarkEnd w:id="13"/>
    </w:p>
    <w:p w14:paraId="79151DE2" w14:textId="161B4136" w:rsidR="00E70DAC" w:rsidRPr="00E70DAC" w:rsidRDefault="00E70DAC" w:rsidP="001045AD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I Destinatari promuovono il rispetto dei principi di eguaglianza e di pari opportunità nelle attività</w:t>
      </w:r>
      <w:r w:rsidRPr="00E70DAC">
        <w:rPr>
          <w:rFonts w:ascii="Century Gothic" w:hAnsi="Century Gothic"/>
          <w:sz w:val="20"/>
          <w:szCs w:val="20"/>
        </w:rPr>
        <w:br/>
        <w:t>di selezione del personale, rifiutando qualunque forma di favoritismo.</w:t>
      </w:r>
      <w:r w:rsidRPr="00E70DAC">
        <w:rPr>
          <w:rFonts w:ascii="Century Gothic" w:hAnsi="Century Gothic"/>
          <w:sz w:val="20"/>
          <w:szCs w:val="20"/>
        </w:rPr>
        <w:br/>
        <w:t xml:space="preserve">Nella selezione dei profili dei propri collaboratori assumono particolare rilievo per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capacità e competenze quali:</w:t>
      </w:r>
    </w:p>
    <w:p w14:paraId="3A285386" w14:textId="77777777" w:rsidR="00E70DAC" w:rsidRPr="00E70DAC" w:rsidRDefault="00E70DAC" w:rsidP="00E70DAC">
      <w:pPr>
        <w:numPr>
          <w:ilvl w:val="0"/>
          <w:numId w:val="127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La capacità di gestire in autonomia la propria mansione per il raggiungimento di un</w:t>
      </w:r>
      <w:r w:rsidRPr="00E70DAC">
        <w:rPr>
          <w:rFonts w:ascii="Century Gothic" w:hAnsi="Century Gothic"/>
          <w:sz w:val="20"/>
          <w:szCs w:val="20"/>
        </w:rPr>
        <w:br/>
        <w:t>obiettivo comune;</w:t>
      </w:r>
    </w:p>
    <w:p w14:paraId="38190F3A" w14:textId="77777777" w:rsidR="00E70DAC" w:rsidRPr="00E70DAC" w:rsidRDefault="00E70DAC" w:rsidP="00E70DAC">
      <w:pPr>
        <w:numPr>
          <w:ilvl w:val="0"/>
          <w:numId w:val="127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L’attitudine al problem solving e la propensione alla revisione critica delle attività che</w:t>
      </w:r>
      <w:r w:rsidRPr="00E70DAC">
        <w:rPr>
          <w:rFonts w:ascii="Century Gothic" w:hAnsi="Century Gothic"/>
          <w:sz w:val="20"/>
          <w:szCs w:val="20"/>
        </w:rPr>
        <w:br/>
        <w:t>rendono possibile un costante miglioramento dei risultati;</w:t>
      </w:r>
    </w:p>
    <w:p w14:paraId="3469EBDA" w14:textId="77777777" w:rsidR="00E70DAC" w:rsidRPr="00E70DAC" w:rsidRDefault="00E70DAC" w:rsidP="00E70DAC">
      <w:pPr>
        <w:numPr>
          <w:ilvl w:val="0"/>
          <w:numId w:val="127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La capacità di relazionare e fare squadra per la ricerca di soluzioni migliorative e il</w:t>
      </w:r>
      <w:r w:rsidRPr="00E70DAC">
        <w:rPr>
          <w:rFonts w:ascii="Century Gothic" w:hAnsi="Century Gothic"/>
          <w:sz w:val="20"/>
          <w:szCs w:val="20"/>
        </w:rPr>
        <w:br/>
        <w:t>conseguimento del successo di tutta l’azienda;</w:t>
      </w:r>
    </w:p>
    <w:p w14:paraId="5E89E47B" w14:textId="03DAD319" w:rsidR="00E70DAC" w:rsidRPr="00E70DAC" w:rsidRDefault="00E70DAC" w:rsidP="001045AD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I Destinatari favoriscono la massima collaborazione, trasparenza e adeguato periodo di</w:t>
      </w:r>
      <w:r w:rsidRPr="00E70DAC">
        <w:rPr>
          <w:rFonts w:ascii="Century Gothic" w:hAnsi="Century Gothic"/>
          <w:sz w:val="20"/>
          <w:szCs w:val="20"/>
        </w:rPr>
        <w:br/>
        <w:t>affiancamento nei confronti del neoassunto, affinché quest’ultimo abbia chiara consapevolezza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dell’incarico attribuitogli.</w:t>
      </w:r>
    </w:p>
    <w:p w14:paraId="41E290A8" w14:textId="77777777" w:rsidR="00560E12" w:rsidRPr="008B031A" w:rsidRDefault="00560E12" w:rsidP="008B031A">
      <w:pPr>
        <w:ind w:left="284"/>
        <w:rPr>
          <w:rFonts w:ascii="Century Gothic" w:hAnsi="Century Gothic"/>
          <w:sz w:val="20"/>
          <w:szCs w:val="20"/>
        </w:rPr>
      </w:pPr>
    </w:p>
    <w:p w14:paraId="48F22323" w14:textId="66D67218" w:rsidR="008B031A" w:rsidRPr="008B031A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4" w:name="_Toc210594938"/>
      <w:r w:rsidRPr="00EE4FAB">
        <w:rPr>
          <w:rFonts w:ascii="Century Gothic" w:hAnsi="Century Gothic"/>
          <w:sz w:val="28"/>
          <w:szCs w:val="28"/>
        </w:rPr>
        <w:t>FORMALIZZAZIONE DEL RAPPORTO DI LAVORO</w:t>
      </w:r>
      <w:bookmarkEnd w:id="14"/>
    </w:p>
    <w:p w14:paraId="15C83047" w14:textId="77777777" w:rsidR="001045AD" w:rsidRDefault="00E70DAC" w:rsidP="001045AD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Tutto il personale deve essere assunto con regolare contratto di lavoro nel rispetto del CCNL,</w:t>
      </w:r>
      <w:r w:rsidRPr="00E70DAC">
        <w:rPr>
          <w:rFonts w:ascii="Century Gothic" w:hAnsi="Century Gothic"/>
          <w:sz w:val="20"/>
          <w:szCs w:val="20"/>
        </w:rPr>
        <w:br/>
        <w:t xml:space="preserve">inquadramento di mansione applicabile.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vieta qualunque forma di lavoro irregolare.</w:t>
      </w:r>
      <w:r w:rsidRPr="00E70DAC">
        <w:rPr>
          <w:rFonts w:ascii="Century Gothic" w:hAnsi="Century Gothic"/>
          <w:sz w:val="20"/>
          <w:szCs w:val="20"/>
        </w:rPr>
        <w:br/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remunera i propri dipendenti e collaboratori in base alla professionalità, al ruolo e ai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risultati raggiunti, con l’obiettivo di mantenere un ambiente competitivo in costante confronto con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il mercato in cui opera.</w:t>
      </w:r>
    </w:p>
    <w:p w14:paraId="2F9B586E" w14:textId="3BF0C47F" w:rsidR="00560E12" w:rsidRPr="008B031A" w:rsidRDefault="00E70DAC" w:rsidP="001045AD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 xml:space="preserve">All’inizio dell’anno,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>, tramite i responsabili di funzione, identifica gli obiettivi di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ciascun lavoratore e li comunica in modo trasparente per creare la necessaria consapevolezza; ogni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obiettivo viene legato ad un incentivo di natura economica.</w:t>
      </w:r>
      <w:r w:rsidRPr="00E70DAC">
        <w:rPr>
          <w:rFonts w:ascii="Century Gothic" w:hAnsi="Century Gothic"/>
          <w:sz w:val="20"/>
          <w:szCs w:val="20"/>
        </w:rPr>
        <w:br/>
        <w:t>La determinazione e gli aumenti di retribuzione avvengono nell’osservanza dei principi etici e delle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norme di legge e contrattuali vigenti, con modalità chiare, eque e comunicate ai lavoratori basate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su principi meritocratici.</w:t>
      </w:r>
    </w:p>
    <w:p w14:paraId="480E02B0" w14:textId="596EA57C" w:rsidR="008B031A" w:rsidRPr="008B031A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5" w:name="_Toc210594939"/>
      <w:r w:rsidRPr="00EE4FAB">
        <w:rPr>
          <w:rFonts w:ascii="Century Gothic" w:hAnsi="Century Gothic"/>
          <w:sz w:val="28"/>
          <w:szCs w:val="28"/>
        </w:rPr>
        <w:lastRenderedPageBreak/>
        <w:t>CRESCITA PROFESSIONALE</w:t>
      </w:r>
      <w:bookmarkEnd w:id="15"/>
    </w:p>
    <w:p w14:paraId="48DCF193" w14:textId="017B809E" w:rsidR="00560E12" w:rsidRDefault="00C513CE" w:rsidP="001045AD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promuove la crescita professionale dei dipendenti e dei collaboratori.</w:t>
      </w:r>
      <w:r w:rsidR="00E70DAC" w:rsidRPr="00E70DAC">
        <w:rPr>
          <w:rFonts w:ascii="Century Gothic" w:hAnsi="Century Gothic"/>
          <w:sz w:val="20"/>
          <w:szCs w:val="20"/>
        </w:rPr>
        <w:br/>
        <w:t xml:space="preserve">Il sistema di gestione e sviluppo delle risorse umane di </w:t>
      </w: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si basa sul miglioramento</w:t>
      </w:r>
      <w:r w:rsidR="00E70DAC" w:rsidRPr="00E70DAC">
        <w:rPr>
          <w:rFonts w:ascii="Century Gothic" w:hAnsi="Century Gothic"/>
          <w:sz w:val="20"/>
          <w:szCs w:val="20"/>
        </w:rPr>
        <w:br/>
        <w:t>continuo e sulla crescita professionale, promuovendo l’aggiornamento e la formazione continua di</w:t>
      </w:r>
      <w:r w:rsidR="00E70DAC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dipendenti e collaboratori attraverso specifici percorsi formativi definiti ogni anno.</w:t>
      </w:r>
    </w:p>
    <w:p w14:paraId="3E4CA518" w14:textId="77777777" w:rsidR="001045AD" w:rsidRPr="008B031A" w:rsidRDefault="001045AD" w:rsidP="001045AD">
      <w:pPr>
        <w:ind w:left="284"/>
        <w:jc w:val="both"/>
        <w:rPr>
          <w:rFonts w:ascii="Century Gothic" w:hAnsi="Century Gothic"/>
          <w:sz w:val="20"/>
          <w:szCs w:val="20"/>
        </w:rPr>
      </w:pPr>
    </w:p>
    <w:p w14:paraId="33936861" w14:textId="145CBB94" w:rsidR="008B031A" w:rsidRPr="008B031A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6" w:name="_Toc210594940"/>
      <w:r w:rsidRPr="00EE4FAB">
        <w:rPr>
          <w:rFonts w:ascii="Century Gothic" w:hAnsi="Century Gothic"/>
          <w:sz w:val="28"/>
          <w:szCs w:val="28"/>
        </w:rPr>
        <w:t>COMUNICAZIONE INTERNA</w:t>
      </w:r>
      <w:bookmarkEnd w:id="16"/>
    </w:p>
    <w:p w14:paraId="6A759875" w14:textId="33995465" w:rsidR="00560E12" w:rsidRDefault="00C513CE" w:rsidP="001045AD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reputa la comunicazione interna e lo scambio di informazioni ed esperienze</w:t>
      </w:r>
      <w:r w:rsidR="001045AD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quali elementi essenziali per l’efficace funzionamento dell’azienda.</w:t>
      </w:r>
      <w:r w:rsidR="00E70DAC" w:rsidRPr="00E70DAC">
        <w:rPr>
          <w:rFonts w:ascii="Century Gothic" w:hAnsi="Century Gothic"/>
          <w:sz w:val="20"/>
          <w:szCs w:val="20"/>
        </w:rPr>
        <w:br/>
        <w:t>La comunicazione interna è responsabilità primaria e diretta di ciascun dipendente e collaboratore</w:t>
      </w:r>
      <w:r w:rsidR="00E70DAC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nell’ambito di una corretta gestione delle relazioni interpersonali con tutto il team e con i partner.</w:t>
      </w:r>
    </w:p>
    <w:p w14:paraId="7FB87F47" w14:textId="77777777" w:rsidR="001045AD" w:rsidRPr="008B031A" w:rsidRDefault="001045AD" w:rsidP="008B031A">
      <w:pPr>
        <w:ind w:left="284"/>
        <w:rPr>
          <w:rFonts w:ascii="Century Gothic" w:hAnsi="Century Gothic"/>
          <w:sz w:val="20"/>
          <w:szCs w:val="20"/>
        </w:rPr>
      </w:pPr>
    </w:p>
    <w:p w14:paraId="6E4DBA8A" w14:textId="57F87BEA" w:rsidR="008B031A" w:rsidRPr="008B031A" w:rsidRDefault="008B031A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7" w:name="_Toc210594941"/>
      <w:r w:rsidRPr="00EE4FAB">
        <w:rPr>
          <w:rFonts w:ascii="Century Gothic" w:hAnsi="Century Gothic"/>
          <w:sz w:val="28"/>
          <w:szCs w:val="28"/>
        </w:rPr>
        <w:t>SALUTE E SICUREZZA</w:t>
      </w:r>
      <w:r w:rsidR="00560E12">
        <w:rPr>
          <w:rFonts w:ascii="Century Gothic" w:hAnsi="Century Gothic"/>
          <w:sz w:val="28"/>
          <w:szCs w:val="28"/>
        </w:rPr>
        <w:t xml:space="preserve"> SUI LUOGHI DI LAVORO</w:t>
      </w:r>
      <w:bookmarkEnd w:id="17"/>
    </w:p>
    <w:p w14:paraId="276FD194" w14:textId="1CC36C2D" w:rsidR="00560E12" w:rsidRDefault="00C513CE" w:rsidP="000944A5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favorisce condizioni di lavoro che tutelino l’integrità psico-fisica delle persone che</w:t>
      </w:r>
      <w:r w:rsidR="000944A5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operano nei luoghi di lavoro, mettendo a disposizione luoghi di lavoro, impianti, attrezzature,</w:t>
      </w:r>
      <w:r w:rsidR="000944A5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Dispositivi di protezione individuale conformi alle vigenti normative in materia di salute e sicurezza.</w:t>
      </w:r>
    </w:p>
    <w:p w14:paraId="45B8179B" w14:textId="77777777" w:rsidR="000944A5" w:rsidRPr="008B031A" w:rsidRDefault="000944A5" w:rsidP="000944A5">
      <w:pPr>
        <w:ind w:left="284"/>
        <w:jc w:val="both"/>
        <w:rPr>
          <w:rFonts w:ascii="Century Gothic" w:hAnsi="Century Gothic"/>
          <w:sz w:val="20"/>
          <w:szCs w:val="20"/>
        </w:rPr>
      </w:pPr>
    </w:p>
    <w:p w14:paraId="38580271" w14:textId="65BBB5A4" w:rsidR="008B031A" w:rsidRPr="008B031A" w:rsidRDefault="00560E12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18" w:name="_Toc210594942"/>
      <w:r w:rsidRPr="00560E12">
        <w:rPr>
          <w:rFonts w:ascii="Century Gothic" w:hAnsi="Century Gothic"/>
          <w:sz w:val="28"/>
          <w:szCs w:val="28"/>
        </w:rPr>
        <w:t>CRITERI DI CONDOTTA NEI CONFRONTI DI COLLABORATORI E PARTNERS</w:t>
      </w:r>
      <w:bookmarkEnd w:id="18"/>
    </w:p>
    <w:p w14:paraId="7EF39547" w14:textId="3315EA68" w:rsidR="00E70DAC" w:rsidRPr="00E70DAC" w:rsidRDefault="00C513CE" w:rsidP="000944A5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garantisce lealtà, trasparenza e professionalità nei confronti di collaboratori e</w:t>
      </w:r>
      <w:r w:rsidR="000944A5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partners, al fine di costruire stabili relazioni di valore, non solo in ottica di business, ma anche in</w:t>
      </w:r>
      <w:r w:rsidR="000944A5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ottica di crescita congiunta, condivisione del valore e dei principi etici.</w:t>
      </w:r>
    </w:p>
    <w:p w14:paraId="61B2CB83" w14:textId="0C7F5739" w:rsidR="00E70DAC" w:rsidRPr="00E70DAC" w:rsidRDefault="00C513CE" w:rsidP="000944A5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garantisce la massima la riservatezza delle informazioni apprese durante lo</w:t>
      </w:r>
      <w:r w:rsidR="000944A5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svolgimento delle varie attività professionali nei confronti di collaboratori e partners.</w:t>
      </w:r>
    </w:p>
    <w:p w14:paraId="23365136" w14:textId="5501F413" w:rsidR="00E70DAC" w:rsidRPr="00E70DAC" w:rsidRDefault="00E70DAC" w:rsidP="000944A5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Nei contratti con collaboratori e partner verranno inserite apposite clausole che prevedano per</w:t>
      </w:r>
      <w:r w:rsidRPr="00E70DAC">
        <w:rPr>
          <w:rFonts w:ascii="Century Gothic" w:hAnsi="Century Gothic"/>
          <w:sz w:val="20"/>
          <w:szCs w:val="20"/>
        </w:rPr>
        <w:br/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la facoltà di adottare ogni idonea misura nel caso in cui vengano violate le norme di</w:t>
      </w:r>
      <w:r w:rsidR="000944A5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legge, di contratto o del presente Codice Etico.</w:t>
      </w:r>
    </w:p>
    <w:p w14:paraId="59D31259" w14:textId="77777777" w:rsidR="008B031A" w:rsidRPr="008B031A" w:rsidRDefault="008B031A" w:rsidP="008B031A">
      <w:pPr>
        <w:ind w:left="284"/>
        <w:rPr>
          <w:rFonts w:ascii="Century Gothic" w:hAnsi="Century Gothic"/>
          <w:sz w:val="20"/>
          <w:szCs w:val="20"/>
        </w:rPr>
      </w:pPr>
    </w:p>
    <w:p w14:paraId="166484ED" w14:textId="048AC733" w:rsidR="008B031A" w:rsidRPr="008B031A" w:rsidRDefault="00876B0F" w:rsidP="008B031A">
      <w:pPr>
        <w:pStyle w:val="Titolo1"/>
        <w:numPr>
          <w:ilvl w:val="0"/>
          <w:numId w:val="61"/>
        </w:numPr>
        <w:ind w:left="993" w:hanging="633"/>
        <w:rPr>
          <w:rFonts w:ascii="Century Gothic" w:hAnsi="Century Gothic"/>
          <w:sz w:val="32"/>
          <w:szCs w:val="32"/>
        </w:rPr>
      </w:pPr>
      <w:bookmarkStart w:id="19" w:name="_Toc210594943"/>
      <w:r>
        <w:rPr>
          <w:rFonts w:ascii="Century Gothic" w:hAnsi="Century Gothic"/>
          <w:sz w:val="32"/>
          <w:szCs w:val="32"/>
        </w:rPr>
        <w:lastRenderedPageBreak/>
        <w:t xml:space="preserve">LA DECLINAZIONE </w:t>
      </w:r>
      <w:r w:rsidR="008B031A" w:rsidRPr="008B031A">
        <w:rPr>
          <w:rFonts w:ascii="Century Gothic" w:hAnsi="Century Gothic"/>
          <w:sz w:val="32"/>
          <w:szCs w:val="32"/>
        </w:rPr>
        <w:t>DEI PRINCIPI ETICI VERSO GLI STAKEHOLDER ESTERNI</w:t>
      </w:r>
      <w:bookmarkEnd w:id="19"/>
    </w:p>
    <w:p w14:paraId="294C3BE9" w14:textId="0060DBD4" w:rsidR="008B031A" w:rsidRPr="008B031A" w:rsidRDefault="00876B0F" w:rsidP="008B031A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0" w:name="_Toc210594944"/>
      <w:r>
        <w:rPr>
          <w:rFonts w:ascii="Century Gothic" w:hAnsi="Century Gothic"/>
          <w:sz w:val="28"/>
          <w:szCs w:val="28"/>
        </w:rPr>
        <w:t xml:space="preserve">CODICE DI CONDOTTA NEI CONFRONTI DEI </w:t>
      </w:r>
      <w:r w:rsidR="00EE4FAB" w:rsidRPr="00EE4FAB">
        <w:rPr>
          <w:rFonts w:ascii="Century Gothic" w:hAnsi="Century Gothic"/>
          <w:sz w:val="28"/>
          <w:szCs w:val="28"/>
        </w:rPr>
        <w:t>CLIENTI</w:t>
      </w:r>
      <w:bookmarkEnd w:id="20"/>
    </w:p>
    <w:p w14:paraId="40D55655" w14:textId="77777777" w:rsidR="00876B0F" w:rsidRDefault="00876B0F" w:rsidP="00876B0F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I rapporti intrattenuti con la clientela devono essere improntati a lealtà, legalità e trasparenza, nonché caratterizzati da cortesia e professionalità.</w:t>
      </w:r>
    </w:p>
    <w:p w14:paraId="10E3028F" w14:textId="09BD87E0" w:rsidR="00876B0F" w:rsidRDefault="00876B0F" w:rsidP="00876B0F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 xml:space="preserve">I Destinatari agiscono garantendo professionalità e qualità del lavoro, assicurandone il miglioramento continuo, anche grazie all’aggiornamento costante di collaboratori e professionisti di cui si avvale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76B0F">
        <w:rPr>
          <w:rFonts w:ascii="Century Gothic" w:hAnsi="Century Gothic"/>
          <w:sz w:val="20"/>
          <w:szCs w:val="20"/>
        </w:rPr>
        <w:t xml:space="preserve"> per poter offrire al cliente risposte soddisfacenti e favorirne scelte consapevoli, nell’ottica di renderli parte integrante della catena del valore e della propria filiera etica.</w:t>
      </w:r>
    </w:p>
    <w:p w14:paraId="6FE5DE1F" w14:textId="5A25BE52" w:rsidR="00876B0F" w:rsidRPr="00876B0F" w:rsidRDefault="00876B0F" w:rsidP="00876B0F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È cura dei Destinatari fornire informazioni e risposte quanto più possibile tempestive, chiare, complete e comprensibili all’interlocutore.</w:t>
      </w:r>
    </w:p>
    <w:p w14:paraId="6087319D" w14:textId="254EC734" w:rsidR="00876B0F" w:rsidRPr="00876B0F" w:rsidRDefault="00876B0F" w:rsidP="00876B0F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 xml:space="preserve">Nell’esecuzione delle prestazioni e dei servizi al cliente, inoltre,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76B0F">
        <w:rPr>
          <w:rFonts w:ascii="Century Gothic" w:hAnsi="Century Gothic"/>
          <w:sz w:val="20"/>
          <w:szCs w:val="20"/>
        </w:rPr>
        <w:t xml:space="preserve"> garantisce sempre la legalità e la sostenibilità delle soluzioni prospettate.</w:t>
      </w:r>
    </w:p>
    <w:p w14:paraId="0B8AC39B" w14:textId="6D921871" w:rsidR="00876B0F" w:rsidRDefault="00876B0F" w:rsidP="00876B0F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È vietata qualunque forma di discriminazione nei confronti della clientela.</w:t>
      </w:r>
      <w:r w:rsidRPr="00876B0F">
        <w:rPr>
          <w:rFonts w:ascii="Century Gothic" w:hAnsi="Century Gothic"/>
          <w:sz w:val="20"/>
          <w:szCs w:val="20"/>
        </w:rPr>
        <w:br/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76B0F">
        <w:rPr>
          <w:rFonts w:ascii="Century Gothic" w:hAnsi="Century Gothic"/>
          <w:sz w:val="20"/>
          <w:szCs w:val="20"/>
        </w:rPr>
        <w:t xml:space="preserve"> garantisce la massima la riservatezza delle informazioni apprese durante lo svolgimento di progetti e di rapporti commerciali con i clienti.</w:t>
      </w:r>
    </w:p>
    <w:p w14:paraId="21790101" w14:textId="77777777" w:rsidR="004B0FC0" w:rsidRPr="00876B0F" w:rsidRDefault="004B0FC0" w:rsidP="00876B0F">
      <w:pPr>
        <w:ind w:left="284"/>
        <w:jc w:val="both"/>
        <w:rPr>
          <w:rFonts w:ascii="Century Gothic" w:hAnsi="Century Gothic"/>
          <w:sz w:val="20"/>
          <w:szCs w:val="20"/>
        </w:rPr>
      </w:pPr>
    </w:p>
    <w:p w14:paraId="48717675" w14:textId="74463831" w:rsidR="008B031A" w:rsidRPr="008B031A" w:rsidRDefault="00876B0F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1" w:name="_Toc210594945"/>
      <w:r>
        <w:rPr>
          <w:rFonts w:ascii="Century Gothic" w:hAnsi="Century Gothic"/>
          <w:sz w:val="28"/>
          <w:szCs w:val="28"/>
        </w:rPr>
        <w:t xml:space="preserve">CODICE DI CONDOTTA NEI CONFRONTI DEI </w:t>
      </w:r>
      <w:r w:rsidRPr="008B031A">
        <w:rPr>
          <w:rFonts w:ascii="Century Gothic" w:hAnsi="Century Gothic"/>
          <w:sz w:val="28"/>
          <w:szCs w:val="28"/>
        </w:rPr>
        <w:t>FORNITORI</w:t>
      </w:r>
      <w:bookmarkEnd w:id="21"/>
    </w:p>
    <w:p w14:paraId="2E33ACE1" w14:textId="77777777" w:rsidR="00876B0F" w:rsidRPr="00876B0F" w:rsidRDefault="00876B0F" w:rsidP="00876B0F">
      <w:pPr>
        <w:ind w:left="284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I processi di selezione, qualifica e scelta dei fornitori sono improntati su principi di legalità, correttezza e trasparenza.</w:t>
      </w:r>
      <w:r w:rsidRPr="00876B0F">
        <w:rPr>
          <w:rFonts w:ascii="Century Gothic" w:hAnsi="Century Gothic"/>
          <w:sz w:val="20"/>
          <w:szCs w:val="20"/>
        </w:rPr>
        <w:br/>
        <w:t>La scelta del fornitore si basa su criteri oggettivi ed imparziali in termini di qualità, livello innovativo, costo, servizi aggiuntivi rispetto ai servizi/prodotti offerti.</w:t>
      </w:r>
    </w:p>
    <w:p w14:paraId="0F7BFB99" w14:textId="77777777" w:rsidR="00876B0F" w:rsidRPr="00876B0F" w:rsidRDefault="00876B0F" w:rsidP="00876B0F">
      <w:pPr>
        <w:ind w:left="284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A tutti i fornitori viene richiesto di:</w:t>
      </w:r>
    </w:p>
    <w:p w14:paraId="226FD77A" w14:textId="77777777" w:rsidR="00876B0F" w:rsidRPr="00876B0F" w:rsidRDefault="00876B0F" w:rsidP="00876B0F">
      <w:pPr>
        <w:numPr>
          <w:ilvl w:val="0"/>
          <w:numId w:val="124"/>
        </w:numPr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rispettare le leggi e le regolamentazioni in materia di lavoro e di adottare tutte le misure più opportune per contribuire al rispetto del Pianeta e perseguire una innovazione sostenibile;</w:t>
      </w:r>
    </w:p>
    <w:p w14:paraId="37AA3452" w14:textId="77777777" w:rsidR="00876B0F" w:rsidRPr="00876B0F" w:rsidRDefault="00876B0F" w:rsidP="00876B0F">
      <w:pPr>
        <w:numPr>
          <w:ilvl w:val="0"/>
          <w:numId w:val="124"/>
        </w:numPr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non effettuare, nei confronti del proprio personale, discriminazioni di razza, nazionalità, sesso e religione;</w:t>
      </w:r>
    </w:p>
    <w:p w14:paraId="17A5EED4" w14:textId="77777777" w:rsidR="00876B0F" w:rsidRPr="00876B0F" w:rsidRDefault="00876B0F" w:rsidP="00876B0F">
      <w:pPr>
        <w:numPr>
          <w:ilvl w:val="0"/>
          <w:numId w:val="124"/>
        </w:numPr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non fare ricorso, nell’espletamento della propria attività, allo sfruttamento di manodopera minorile o di detenuti non consenzienti (lavoro forzato);</w:t>
      </w:r>
    </w:p>
    <w:p w14:paraId="53C807F7" w14:textId="77777777" w:rsidR="00876B0F" w:rsidRPr="00876B0F" w:rsidRDefault="00876B0F" w:rsidP="00876B0F">
      <w:pPr>
        <w:numPr>
          <w:ilvl w:val="0"/>
          <w:numId w:val="124"/>
        </w:numPr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prendere visione del Codice Etico e di impegnarsi al rispetto dello stesso.</w:t>
      </w:r>
    </w:p>
    <w:p w14:paraId="3BE67D7A" w14:textId="2EE37CB5" w:rsidR="00876B0F" w:rsidRPr="00876B0F" w:rsidRDefault="00C513CE" w:rsidP="00876B0F">
      <w:pPr>
        <w:ind w:left="284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876B0F" w:rsidRPr="00876B0F">
        <w:rPr>
          <w:rFonts w:ascii="Century Gothic" w:hAnsi="Century Gothic"/>
          <w:sz w:val="20"/>
          <w:szCs w:val="20"/>
        </w:rPr>
        <w:t xml:space="preserve"> si impegna a favorire gli scambi commerciali con i fornitori che:</w:t>
      </w:r>
    </w:p>
    <w:p w14:paraId="146876A2" w14:textId="2DBC15EB" w:rsidR="00876B0F" w:rsidRPr="00876B0F" w:rsidRDefault="00876B0F" w:rsidP="00876B0F">
      <w:pPr>
        <w:numPr>
          <w:ilvl w:val="0"/>
          <w:numId w:val="125"/>
        </w:numPr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 xml:space="preserve">adottano un Codice Etico coerente e compatibile con quello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76B0F">
        <w:rPr>
          <w:rFonts w:ascii="Century Gothic" w:hAnsi="Century Gothic"/>
          <w:sz w:val="20"/>
          <w:szCs w:val="20"/>
        </w:rPr>
        <w:t>;</w:t>
      </w:r>
    </w:p>
    <w:p w14:paraId="069BD901" w14:textId="7068A782" w:rsidR="00876B0F" w:rsidRPr="00876B0F" w:rsidRDefault="00876B0F" w:rsidP="00876B0F">
      <w:pPr>
        <w:numPr>
          <w:ilvl w:val="0"/>
          <w:numId w:val="125"/>
        </w:numPr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lastRenderedPageBreak/>
        <w:t xml:space="preserve">abbiamo sistemi di gestione certificati ISO 9001, ISO 14001, ISO 45001, ISO/IEC 27001, </w:t>
      </w:r>
      <w:r w:rsidR="004B0FC0">
        <w:rPr>
          <w:rFonts w:ascii="Century Gothic" w:hAnsi="Century Gothic"/>
          <w:sz w:val="20"/>
          <w:szCs w:val="20"/>
        </w:rPr>
        <w:t xml:space="preserve">PAS 2400, </w:t>
      </w:r>
      <w:r w:rsidRPr="00876B0F">
        <w:rPr>
          <w:rFonts w:ascii="Century Gothic" w:hAnsi="Century Gothic"/>
          <w:sz w:val="20"/>
          <w:szCs w:val="20"/>
        </w:rPr>
        <w:t>SA8000, ISO 27001;</w:t>
      </w:r>
    </w:p>
    <w:p w14:paraId="23E0BF07" w14:textId="77777777" w:rsidR="00876B0F" w:rsidRPr="00876B0F" w:rsidRDefault="00876B0F" w:rsidP="00876B0F">
      <w:pPr>
        <w:numPr>
          <w:ilvl w:val="0"/>
          <w:numId w:val="125"/>
        </w:numPr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abbiamo implementato un modello organizzativo ex D.Lgs. 231/01.</w:t>
      </w:r>
    </w:p>
    <w:p w14:paraId="000D23D9" w14:textId="0D1EF4B7" w:rsidR="00876B0F" w:rsidRPr="00876B0F" w:rsidRDefault="00876B0F" w:rsidP="00876B0F">
      <w:pPr>
        <w:ind w:left="284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 xml:space="preserve">Nei contratti di fornitura verranno inserite apposite clausole che prevedano per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76B0F">
        <w:rPr>
          <w:rFonts w:ascii="Century Gothic" w:hAnsi="Century Gothic"/>
          <w:sz w:val="20"/>
          <w:szCs w:val="20"/>
        </w:rPr>
        <w:t xml:space="preserve"> la facoltà di adottare ogni idonea misura nel caso in cui il fornitore violi le norme di legge, di contratto o del presente Codice Etico.</w:t>
      </w:r>
    </w:p>
    <w:p w14:paraId="4070C5A5" w14:textId="77777777" w:rsidR="00876B0F" w:rsidRPr="008B031A" w:rsidRDefault="00876B0F" w:rsidP="008B031A">
      <w:pPr>
        <w:ind w:left="284"/>
        <w:rPr>
          <w:rFonts w:ascii="Century Gothic" w:hAnsi="Century Gothic"/>
          <w:sz w:val="20"/>
          <w:szCs w:val="20"/>
        </w:rPr>
      </w:pPr>
    </w:p>
    <w:p w14:paraId="25E64D06" w14:textId="1C582C3B" w:rsidR="008B031A" w:rsidRPr="008B031A" w:rsidRDefault="00876B0F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2" w:name="_Toc210594946"/>
      <w:r w:rsidRPr="00876B0F">
        <w:rPr>
          <w:rFonts w:ascii="Century Gothic" w:hAnsi="Century Gothic"/>
          <w:sz w:val="28"/>
          <w:szCs w:val="28"/>
        </w:rPr>
        <w:t>CODICE DI CONDOTTA NEI CONFRONTI DELLA PUBBLICA AMMINISTRAZIONE E DELLE ISTITUZIONI PUBBLICHE</w:t>
      </w:r>
      <w:bookmarkEnd w:id="22"/>
    </w:p>
    <w:p w14:paraId="15F846E9" w14:textId="77777777" w:rsidR="00876B0F" w:rsidRPr="00876B0F" w:rsidRDefault="00876B0F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Nei rapporti con la Pubblica Amministrazione e le Pubbliche Istituzioni, i Destinatari promuovono rapporti leciti e corretti nell’ambito della massima trasparenza e rifiutano qualunque forma di promessa od offerta di pagamenti o beni per promuovere o favorire qualsiasi interesse o vantaggio.</w:t>
      </w:r>
    </w:p>
    <w:p w14:paraId="70C503A7" w14:textId="21CA746D" w:rsidR="00876B0F" w:rsidRPr="00876B0F" w:rsidRDefault="00C513CE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876B0F" w:rsidRPr="00876B0F">
        <w:rPr>
          <w:rFonts w:ascii="Century Gothic" w:hAnsi="Century Gothic"/>
          <w:sz w:val="20"/>
          <w:szCs w:val="20"/>
        </w:rPr>
        <w:t xml:space="preserve"> condanna ogni fenomeno corruttivo e si impegna ad adottare tutte le più opportune misure per prevenire ed evitare la commissione dei reati contro la Pubblica Amministrazione richiamati nel D.Lgs. 231/01.</w:t>
      </w:r>
    </w:p>
    <w:p w14:paraId="512A018C" w14:textId="77777777" w:rsidR="00876B0F" w:rsidRPr="00876B0F" w:rsidRDefault="00876B0F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Non è consentito ai Destinatari offrire denaro o doni a dirigenti, funzionari o dipendenti della Pubblica Amministrazione e delle Pubbliche Istituzioni, o a loro parenti, salvo che si tratti di doni o utilità d’uso di modico valore.</w:t>
      </w:r>
    </w:p>
    <w:p w14:paraId="538A36A5" w14:textId="79EF2959" w:rsidR="00876B0F" w:rsidRPr="00876B0F" w:rsidRDefault="00876B0F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 xml:space="preserve">La negoziazione e la contrattazione con la Pubblica Amministrazione è riservata esclusivamente alle risorse a tal fine autorizzate, nel rispetto della più rigorosa osservanza delle disposizioni normative e dei regolamenti applicabili, con astensione da qualsiasi forma di pressione – esplicita o meno – finalizzata ad ottenere indebiti vantaggi e ciò anche al fine di non compromettere l’integrità e la reputazione di </w:t>
      </w:r>
      <w:r w:rsidR="00C513CE">
        <w:rPr>
          <w:rFonts w:ascii="Century Gothic" w:hAnsi="Century Gothic"/>
          <w:sz w:val="20"/>
          <w:szCs w:val="20"/>
        </w:rPr>
        <w:t>TECNOCHIMICA S.P.A.</w:t>
      </w:r>
    </w:p>
    <w:p w14:paraId="785F2929" w14:textId="77777777" w:rsidR="00876B0F" w:rsidRPr="00876B0F" w:rsidRDefault="00876B0F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La documentazione prodotta a seguito di rapporti d’affari intrattenuti con la Pubblica Amministrazione deve essere conservata ed opportunamente archiviata a norma di legge.</w:t>
      </w:r>
    </w:p>
    <w:p w14:paraId="523B2A0F" w14:textId="77777777" w:rsidR="00876B0F" w:rsidRPr="008B031A" w:rsidRDefault="00876B0F" w:rsidP="008B031A">
      <w:pPr>
        <w:ind w:left="284"/>
        <w:rPr>
          <w:rFonts w:ascii="Century Gothic" w:hAnsi="Century Gothic"/>
          <w:sz w:val="20"/>
          <w:szCs w:val="20"/>
        </w:rPr>
      </w:pPr>
    </w:p>
    <w:p w14:paraId="3201AB7A" w14:textId="4397E990" w:rsidR="008B031A" w:rsidRPr="008B031A" w:rsidRDefault="00EE4FAB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3" w:name="_Toc210594947"/>
      <w:r w:rsidRPr="008B031A">
        <w:rPr>
          <w:rFonts w:ascii="Century Gothic" w:hAnsi="Century Gothic"/>
          <w:sz w:val="28"/>
          <w:szCs w:val="28"/>
        </w:rPr>
        <w:t>CONCORRENZA E PROPRIETÀ INTELLETTUALE</w:t>
      </w:r>
      <w:bookmarkEnd w:id="23"/>
    </w:p>
    <w:p w14:paraId="3BA95C9F" w14:textId="36D257E3" w:rsidR="00876B0F" w:rsidRPr="00876B0F" w:rsidRDefault="00C513CE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876B0F" w:rsidRPr="00876B0F">
        <w:rPr>
          <w:rFonts w:ascii="Century Gothic" w:hAnsi="Century Gothic"/>
          <w:sz w:val="20"/>
          <w:szCs w:val="20"/>
        </w:rPr>
        <w:t xml:space="preserve"> si astiene da comportamenti anticoncorrenziali e rispetta le norme per la tutela della concorrenza e del mercato.</w:t>
      </w:r>
    </w:p>
    <w:p w14:paraId="6B531A6C" w14:textId="77777777" w:rsidR="00876B0F" w:rsidRPr="00876B0F" w:rsidRDefault="00876B0F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>Agli effetti del presente Codice Etico, si intende per comportamento anticoncorrenziale qualsiasi comportamento ingannevole, fraudolento o sleale, contrario alla libera concorrenza o altrimenti lesivo delle norme della buona fede e correttezza nei rapporti giuridici.</w:t>
      </w:r>
    </w:p>
    <w:p w14:paraId="6E299931" w14:textId="2AA8E2B9" w:rsidR="00876B0F" w:rsidRPr="00876B0F" w:rsidRDefault="00876B0F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876B0F">
        <w:rPr>
          <w:rFonts w:ascii="Century Gothic" w:hAnsi="Century Gothic"/>
          <w:sz w:val="20"/>
          <w:szCs w:val="20"/>
        </w:rPr>
        <w:t xml:space="preserve">Nell’ambito della leale concorrenza,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876B0F">
        <w:rPr>
          <w:rFonts w:ascii="Century Gothic" w:hAnsi="Century Gothic"/>
          <w:sz w:val="20"/>
          <w:szCs w:val="20"/>
        </w:rPr>
        <w:t xml:space="preserve"> rispetta i diritti di proprietà intellettuale di terzi; pertanto è fatto divieto ai Destinatari di porre in essere violazioni di tali diritti (marchi, disegni e modelli, brevetti, diritti di autore) o atti di concorrenza sleale.</w:t>
      </w:r>
    </w:p>
    <w:p w14:paraId="4CE6E5A9" w14:textId="373B33D7" w:rsidR="00876B0F" w:rsidRPr="00876B0F" w:rsidRDefault="00C513CE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TECNOCHIMICA S.P.A.</w:t>
      </w:r>
      <w:r w:rsidR="00876B0F" w:rsidRPr="00876B0F">
        <w:rPr>
          <w:rFonts w:ascii="Century Gothic" w:hAnsi="Century Gothic"/>
          <w:sz w:val="20"/>
          <w:szCs w:val="20"/>
        </w:rPr>
        <w:t xml:space="preserve"> richiede l’impegno di tutti i Destinatari per la tutela dei marchi aziendali, registrati o meno, che rappresentano un patrimonio inestimabile per </w:t>
      </w:r>
      <w:r>
        <w:rPr>
          <w:rFonts w:ascii="Century Gothic" w:hAnsi="Century Gothic"/>
          <w:sz w:val="20"/>
          <w:szCs w:val="20"/>
        </w:rPr>
        <w:t>TECNOCHIMICA S.P.A.</w:t>
      </w:r>
      <w:r w:rsidR="00876B0F" w:rsidRPr="00876B0F">
        <w:rPr>
          <w:rFonts w:ascii="Century Gothic" w:hAnsi="Century Gothic"/>
          <w:sz w:val="20"/>
          <w:szCs w:val="20"/>
        </w:rPr>
        <w:t xml:space="preserve"> e per la continuità aziendale, così come di tutti gli altri diritti di proprietà intellettuale.</w:t>
      </w:r>
    </w:p>
    <w:p w14:paraId="65E6C197" w14:textId="77777777" w:rsidR="00876B0F" w:rsidRPr="008B031A" w:rsidRDefault="00876B0F" w:rsidP="008B031A">
      <w:pPr>
        <w:ind w:left="284"/>
        <w:rPr>
          <w:rFonts w:ascii="Century Gothic" w:hAnsi="Century Gothic"/>
          <w:sz w:val="20"/>
          <w:szCs w:val="20"/>
        </w:rPr>
      </w:pPr>
    </w:p>
    <w:p w14:paraId="265326B5" w14:textId="7E7C4FD3" w:rsidR="008B031A" w:rsidRPr="008B031A" w:rsidRDefault="00EE4FAB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4" w:name="_Toc210594948"/>
      <w:r w:rsidRPr="008B031A">
        <w:rPr>
          <w:rFonts w:ascii="Century Gothic" w:hAnsi="Century Gothic"/>
          <w:sz w:val="28"/>
          <w:szCs w:val="28"/>
        </w:rPr>
        <w:t>OMAGGI</w:t>
      </w:r>
      <w:r w:rsidR="00876B0F">
        <w:rPr>
          <w:rFonts w:ascii="Century Gothic" w:hAnsi="Century Gothic"/>
          <w:sz w:val="28"/>
          <w:szCs w:val="28"/>
        </w:rPr>
        <w:t xml:space="preserve">, REGALIE </w:t>
      </w:r>
      <w:r w:rsidRPr="008B031A">
        <w:rPr>
          <w:rFonts w:ascii="Century Gothic" w:hAnsi="Century Gothic"/>
          <w:sz w:val="28"/>
          <w:szCs w:val="28"/>
        </w:rPr>
        <w:t>E BENEFI</w:t>
      </w:r>
      <w:r w:rsidR="00876B0F">
        <w:rPr>
          <w:rFonts w:ascii="Century Gothic" w:hAnsi="Century Gothic"/>
          <w:sz w:val="28"/>
          <w:szCs w:val="28"/>
        </w:rPr>
        <w:t>T</w:t>
      </w:r>
      <w:bookmarkEnd w:id="24"/>
    </w:p>
    <w:p w14:paraId="71EEFBA2" w14:textId="671236BD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 xml:space="preserve">Non è consentito offrire/ricevere direttamente o indirettamente denaro, regali, o benefici di qualsiasi natura a titolo personale a/da dirigenti, funzionari o impiegati di clienti, partner, fornitori, Enti della Pubblica Amministrazione, Istituzioni Pubbliche o altre Organizzazioni allo scopo di trarre indebiti vantaggi e di influenzare l’autonomia di giudizio del destinatario, ovvero rivolta ad acquisire trattamenti di favore nella prestazione di qualsiasi attività collegabile a </w:t>
      </w:r>
      <w:r w:rsidR="00C513CE">
        <w:rPr>
          <w:rFonts w:ascii="Century Gothic" w:hAnsi="Century Gothic"/>
          <w:sz w:val="20"/>
          <w:szCs w:val="20"/>
        </w:rPr>
        <w:t>TECNOCHIMICA S.P.A.</w:t>
      </w:r>
    </w:p>
    <w:p w14:paraId="78386724" w14:textId="77777777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Quanto sopra non può essere eluso ricorrendo all’intermediazione di terzi.</w:t>
      </w:r>
    </w:p>
    <w:p w14:paraId="21ACE5C2" w14:textId="77777777" w:rsidR="00876B0F" w:rsidRPr="008B031A" w:rsidRDefault="00876B0F" w:rsidP="008B031A">
      <w:pPr>
        <w:ind w:left="284"/>
        <w:rPr>
          <w:rFonts w:ascii="Century Gothic" w:hAnsi="Century Gothic"/>
          <w:sz w:val="20"/>
          <w:szCs w:val="20"/>
        </w:rPr>
      </w:pPr>
    </w:p>
    <w:p w14:paraId="3B4F2B64" w14:textId="17573952" w:rsidR="008B031A" w:rsidRPr="008B031A" w:rsidRDefault="00EE4FAB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5" w:name="_Toc210594949"/>
      <w:r w:rsidRPr="008B031A">
        <w:rPr>
          <w:rFonts w:ascii="Century Gothic" w:hAnsi="Century Gothic"/>
          <w:sz w:val="28"/>
          <w:szCs w:val="28"/>
        </w:rPr>
        <w:t>TUTELA AMBIENTALE</w:t>
      </w:r>
      <w:bookmarkEnd w:id="25"/>
    </w:p>
    <w:p w14:paraId="3FB8D74F" w14:textId="77777777" w:rsidR="004B0FC0" w:rsidRDefault="00C513CE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riconosce la tutela dell’ambiente come un valore primario ed imprescindibile nell’esercizio dell’impresa a partire dalla gestione delle attività quotidiane sino alle scelte strategiche.</w:t>
      </w:r>
    </w:p>
    <w:p w14:paraId="2613E161" w14:textId="3128CA31" w:rsid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Le scelte di investimento e di business sono pertanto improntate al rispetto dell’Ambiente e della normativa posta a sua tutela.</w:t>
      </w:r>
    </w:p>
    <w:p w14:paraId="5A23CC31" w14:textId="77777777" w:rsidR="004B0FC0" w:rsidRPr="008B031A" w:rsidRDefault="004B0FC0" w:rsidP="004B0FC0">
      <w:pPr>
        <w:ind w:left="284"/>
        <w:jc w:val="both"/>
        <w:rPr>
          <w:rFonts w:ascii="Century Gothic" w:hAnsi="Century Gothic"/>
          <w:sz w:val="20"/>
          <w:szCs w:val="20"/>
        </w:rPr>
      </w:pPr>
    </w:p>
    <w:p w14:paraId="301DB5CF" w14:textId="498A8300" w:rsidR="008B031A" w:rsidRPr="008B031A" w:rsidRDefault="00EE4FAB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6" w:name="_Toc210594950"/>
      <w:r w:rsidRPr="008B031A">
        <w:rPr>
          <w:rFonts w:ascii="Century Gothic" w:hAnsi="Century Gothic"/>
          <w:sz w:val="28"/>
          <w:szCs w:val="28"/>
        </w:rPr>
        <w:t>BILANCIO SOCIALE PAS 24000</w:t>
      </w:r>
      <w:bookmarkEnd w:id="26"/>
    </w:p>
    <w:p w14:paraId="6FFC65AE" w14:textId="5B77DBB8" w:rsidR="00E70DAC" w:rsidRPr="00E70DAC" w:rsidRDefault="00C513CE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comunica ai propri stakeholder gli impatti che genera attraverso la propria attività lavorativa attraverso la redazione annuale del bilancio sociale PAS 24000.</w:t>
      </w:r>
      <w:r w:rsidR="00E70DAC" w:rsidRPr="00E70DAC">
        <w:rPr>
          <w:rFonts w:ascii="Century Gothic" w:hAnsi="Century Gothic"/>
          <w:sz w:val="20"/>
          <w:szCs w:val="20"/>
        </w:rPr>
        <w:br/>
      </w: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considera </w:t>
      </w:r>
      <w:r w:rsidR="004B0FC0" w:rsidRPr="00E70DAC">
        <w:rPr>
          <w:rFonts w:ascii="Century Gothic" w:hAnsi="Century Gothic"/>
          <w:sz w:val="20"/>
          <w:szCs w:val="20"/>
        </w:rPr>
        <w:t>sé</w:t>
      </w:r>
      <w:r w:rsidR="00E70DAC" w:rsidRPr="00E70DAC">
        <w:rPr>
          <w:rFonts w:ascii="Century Gothic" w:hAnsi="Century Gothic"/>
          <w:sz w:val="20"/>
          <w:szCs w:val="20"/>
        </w:rPr>
        <w:t xml:space="preserve"> stessa come modello da seguire nell’adozione e nella diffusione di valori di Responsabilità d’Impresa – chiara espressione dei principi di integrità e coerenza – ed ha ritenuto di farlo utilizzando come strumento informativo il bilancio sociale PAS 24000 che viene pubblicato ogni anno sul proprio sito web.</w:t>
      </w:r>
    </w:p>
    <w:p w14:paraId="40D5AE62" w14:textId="10AF0EB9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 xml:space="preserve">Il bilancio rendiconta i requisiti PAS 24000 con i relativi indicatori di performance sociale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e per i suoi stakeholder e rappresenta un’integrazione sostanziale al Bilancio Civilistico.</w:t>
      </w:r>
    </w:p>
    <w:p w14:paraId="72617977" w14:textId="77777777" w:rsidR="00E70DAC" w:rsidRPr="008B031A" w:rsidRDefault="00E70DAC" w:rsidP="008B031A">
      <w:pPr>
        <w:ind w:left="284"/>
        <w:rPr>
          <w:rFonts w:ascii="Century Gothic" w:hAnsi="Century Gothic"/>
          <w:sz w:val="20"/>
          <w:szCs w:val="20"/>
        </w:rPr>
      </w:pPr>
    </w:p>
    <w:p w14:paraId="309CE026" w14:textId="2F5EC355" w:rsidR="00EE4FAB" w:rsidRPr="00EE4FAB" w:rsidRDefault="00EE4FAB" w:rsidP="00EE4FAB">
      <w:pPr>
        <w:pStyle w:val="Titolo1"/>
        <w:numPr>
          <w:ilvl w:val="0"/>
          <w:numId w:val="61"/>
        </w:numPr>
        <w:ind w:left="993" w:hanging="633"/>
        <w:rPr>
          <w:rFonts w:ascii="Century Gothic" w:hAnsi="Century Gothic"/>
          <w:sz w:val="32"/>
          <w:szCs w:val="32"/>
        </w:rPr>
      </w:pPr>
      <w:bookmarkStart w:id="27" w:name="_Toc210594951"/>
      <w:r w:rsidRPr="00EE4FAB">
        <w:rPr>
          <w:rFonts w:ascii="Century Gothic" w:hAnsi="Century Gothic"/>
          <w:sz w:val="32"/>
          <w:szCs w:val="32"/>
        </w:rPr>
        <w:lastRenderedPageBreak/>
        <w:t>IL RISPETTO DEI PRINCIPI ETICI</w:t>
      </w:r>
      <w:bookmarkEnd w:id="27"/>
    </w:p>
    <w:p w14:paraId="0D4FE8F3" w14:textId="333699DB" w:rsidR="00EE4FAB" w:rsidRPr="00EE4FAB" w:rsidRDefault="00E70DAC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8" w:name="_Toc210594952"/>
      <w:r w:rsidRPr="00E70DAC">
        <w:rPr>
          <w:rFonts w:ascii="Century Gothic" w:hAnsi="Century Gothic"/>
          <w:sz w:val="28"/>
          <w:szCs w:val="28"/>
        </w:rPr>
        <w:t>DOVERI DEL MANAGEMENT SOCIETARIO</w:t>
      </w:r>
      <w:bookmarkEnd w:id="28"/>
    </w:p>
    <w:p w14:paraId="31CC7C98" w14:textId="12B5EE18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Coloro che fanno parte del management societario sono tenuti a conoscere le norme contenute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nel presente Codice e le norme di riferimento che regolano l’attività svolta nell’ambito della sua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funzione, derivanti dalla legge o da procedure e regolamenti interni ed accettare gli impegni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derivanti dal presente Codice Etico.</w:t>
      </w:r>
    </w:p>
    <w:p w14:paraId="0CD4A32C" w14:textId="6D297D1A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Essi sono tenuti a comportarsi in maniera tale da costituire un esempio per i dipendenti ed i</w:t>
      </w:r>
      <w:r w:rsidRPr="00E70DAC">
        <w:rPr>
          <w:rFonts w:ascii="Century Gothic" w:hAnsi="Century Gothic"/>
          <w:sz w:val="20"/>
          <w:szCs w:val="20"/>
        </w:rPr>
        <w:br/>
        <w:t xml:space="preserve">collaboratori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e ad indirizzarli in modo tale che percepiscano l’osservanza del Codice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Etico come parte essenziale della qualità della prestazione di lavoro.</w:t>
      </w:r>
    </w:p>
    <w:p w14:paraId="54847B31" w14:textId="77777777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Essi sono tenuti a vigilare affinché i dipendenti ed i collaboratori osservino i predetti obblighi,</w:t>
      </w:r>
      <w:r w:rsidRPr="00E70DAC">
        <w:rPr>
          <w:rFonts w:ascii="Century Gothic" w:hAnsi="Century Gothic"/>
          <w:sz w:val="20"/>
          <w:szCs w:val="20"/>
        </w:rPr>
        <w:br/>
        <w:t>adottando a tal fine i provvedimenti e i controlli necessari.</w:t>
      </w:r>
    </w:p>
    <w:p w14:paraId="7976E715" w14:textId="0C1A685E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I controlli sono effettuati anche in forma diretta e con periodicità adeguata alla tipologia di attività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da verificare.</w:t>
      </w:r>
    </w:p>
    <w:p w14:paraId="618BFA20" w14:textId="0B36F3EA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Il management societario collabora attivamente ad ogni controllo effettuato dall’amministrazione,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da autorità amministrative o dall’autorità giudiziaria e adotta ogni necessaria misura idonea per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porre fine alle violazioni del Codice avendo facoltà di ricorrere ai provvedimenti disciplinari previsti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dalla legge nel rispetto dei diritti, anche sindacali, dei lavoratori.</w:t>
      </w:r>
    </w:p>
    <w:p w14:paraId="18DA4028" w14:textId="77777777" w:rsidR="00E70DAC" w:rsidRPr="00EE4FAB" w:rsidRDefault="00E70DAC" w:rsidP="00EE4FAB">
      <w:pPr>
        <w:ind w:left="284"/>
        <w:rPr>
          <w:rFonts w:ascii="Century Gothic" w:hAnsi="Century Gothic"/>
          <w:sz w:val="20"/>
          <w:szCs w:val="20"/>
        </w:rPr>
      </w:pPr>
    </w:p>
    <w:p w14:paraId="51C17E5C" w14:textId="4EACFA26" w:rsidR="00EE4FAB" w:rsidRPr="00EE4FAB" w:rsidRDefault="00EE4FAB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29" w:name="_Toc210594953"/>
      <w:r w:rsidRPr="00EE4FAB">
        <w:rPr>
          <w:rFonts w:ascii="Century Gothic" w:hAnsi="Century Gothic"/>
          <w:sz w:val="28"/>
          <w:szCs w:val="28"/>
        </w:rPr>
        <w:t>PERSONALE DIPENDENTE</w:t>
      </w:r>
      <w:bookmarkEnd w:id="29"/>
    </w:p>
    <w:p w14:paraId="3E2C9163" w14:textId="2BA21B87" w:rsidR="00E70DAC" w:rsidRPr="00E70DAC" w:rsidRDefault="00E70DAC" w:rsidP="00E70DAC">
      <w:pPr>
        <w:ind w:left="284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L’osservanza del Codice Etico da parte del personale dipendente integra ed esplicita gli obblighi di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fedeltà, lealtà e correttezza e riservatezza nell’esecuzione del contratto di lavoro secondo buona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 xml:space="preserve">fede ed è pretesa da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anche ai sensi e per gli effetti di cui all’articolo 2104 del Codice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Civile.</w:t>
      </w:r>
    </w:p>
    <w:p w14:paraId="4ED26605" w14:textId="77777777" w:rsidR="00E70DAC" w:rsidRPr="00E70DAC" w:rsidRDefault="00E70DAC" w:rsidP="00E70DAC">
      <w:pPr>
        <w:ind w:left="284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Tutti i destinatari si impegnano conseguentemente a:</w:t>
      </w:r>
    </w:p>
    <w:p w14:paraId="78A0AC99" w14:textId="77777777" w:rsidR="00E70DAC" w:rsidRPr="00E70DAC" w:rsidRDefault="00E70DAC" w:rsidP="00E70DAC">
      <w:pPr>
        <w:numPr>
          <w:ilvl w:val="0"/>
          <w:numId w:val="128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agire in linea con quanto indicato nel Codice Etico;</w:t>
      </w:r>
    </w:p>
    <w:p w14:paraId="470A612B" w14:textId="77777777" w:rsidR="00E70DAC" w:rsidRPr="00E70DAC" w:rsidRDefault="00E70DAC" w:rsidP="00E70DAC">
      <w:pPr>
        <w:numPr>
          <w:ilvl w:val="0"/>
          <w:numId w:val="128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segnalare tutte le violazioni del Codice Etico non appena ne vengano a conoscenza;</w:t>
      </w:r>
    </w:p>
    <w:p w14:paraId="743E8490" w14:textId="77777777" w:rsidR="00E70DAC" w:rsidRPr="00E70DAC" w:rsidRDefault="00E70DAC" w:rsidP="00E70DAC">
      <w:pPr>
        <w:numPr>
          <w:ilvl w:val="0"/>
          <w:numId w:val="128"/>
        </w:numPr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informare adeguatamente i terzi circa gli obblighi imposti dal Codice Etico, esigerne il rispetto</w:t>
      </w:r>
      <w:r w:rsidRPr="00E70DAC">
        <w:rPr>
          <w:rFonts w:ascii="Century Gothic" w:hAnsi="Century Gothic"/>
          <w:sz w:val="20"/>
          <w:szCs w:val="20"/>
        </w:rPr>
        <w:br/>
        <w:t>e adottare idonee iniziative in caso di mancato adempimento.</w:t>
      </w:r>
    </w:p>
    <w:p w14:paraId="403B7644" w14:textId="77777777" w:rsidR="00E70DAC" w:rsidRDefault="00E70DAC" w:rsidP="00EE4FAB">
      <w:pPr>
        <w:ind w:left="284"/>
        <w:rPr>
          <w:rFonts w:ascii="Century Gothic" w:hAnsi="Century Gothic"/>
          <w:sz w:val="20"/>
          <w:szCs w:val="20"/>
        </w:rPr>
      </w:pPr>
    </w:p>
    <w:p w14:paraId="6A8161E9" w14:textId="77777777" w:rsidR="00E70DAC" w:rsidRPr="00EE4FAB" w:rsidRDefault="00E70DAC" w:rsidP="00EE4FAB">
      <w:pPr>
        <w:ind w:left="284"/>
        <w:rPr>
          <w:rFonts w:ascii="Century Gothic" w:hAnsi="Century Gothic"/>
          <w:sz w:val="20"/>
          <w:szCs w:val="20"/>
        </w:rPr>
      </w:pPr>
    </w:p>
    <w:p w14:paraId="76E4CA1E" w14:textId="054D72A0" w:rsidR="00EE4FAB" w:rsidRPr="00EE4FAB" w:rsidRDefault="00EE4FAB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30" w:name="_Toc210594954"/>
      <w:r w:rsidRPr="00EE4FAB">
        <w:rPr>
          <w:rFonts w:ascii="Century Gothic" w:hAnsi="Century Gothic"/>
          <w:sz w:val="28"/>
          <w:szCs w:val="28"/>
        </w:rPr>
        <w:lastRenderedPageBreak/>
        <w:t>TERZE PARTI</w:t>
      </w:r>
      <w:bookmarkEnd w:id="30"/>
    </w:p>
    <w:p w14:paraId="6B728435" w14:textId="0EE24BBD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 xml:space="preserve">L’osservanza del Codice Etico da parte dei fornitori, collaboratori e partner di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integra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gli obblighi di adempiere ai doveri di diligenza e buona fede nelle trattative e nell’esecuzione dei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 xml:space="preserve">contratti in essere con </w:t>
      </w:r>
      <w:r w:rsidR="00C513CE">
        <w:rPr>
          <w:rFonts w:ascii="Century Gothic" w:hAnsi="Century Gothic"/>
          <w:sz w:val="20"/>
          <w:szCs w:val="20"/>
        </w:rPr>
        <w:t>TECNOCHIMICA S.P.A.</w:t>
      </w:r>
    </w:p>
    <w:p w14:paraId="2346C757" w14:textId="77777777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La violazione delle norme del Codice Etico e dei Protocolli e Procedure richiamate dal contratto</w:t>
      </w:r>
      <w:r w:rsidRPr="00E70DAC">
        <w:rPr>
          <w:rFonts w:ascii="Century Gothic" w:hAnsi="Century Gothic"/>
          <w:sz w:val="20"/>
          <w:szCs w:val="20"/>
        </w:rPr>
        <w:br/>
        <w:t>può costituire, secondo la gravità giusta, causa di recesso o risoluzione dei contratti con ogni</w:t>
      </w:r>
      <w:r w:rsidRPr="00E70DAC">
        <w:rPr>
          <w:rFonts w:ascii="Century Gothic" w:hAnsi="Century Gothic"/>
          <w:sz w:val="20"/>
          <w:szCs w:val="20"/>
        </w:rPr>
        <w:br/>
        <w:t>conseguenza di legge, incluso il risarcimento del danno.</w:t>
      </w:r>
    </w:p>
    <w:p w14:paraId="23628137" w14:textId="77777777" w:rsidR="00E70DAC" w:rsidRPr="00EE4FAB" w:rsidRDefault="00E70DAC" w:rsidP="00EE4FAB">
      <w:pPr>
        <w:ind w:left="284"/>
        <w:rPr>
          <w:rFonts w:ascii="Century Gothic" w:hAnsi="Century Gothic"/>
          <w:sz w:val="20"/>
          <w:szCs w:val="20"/>
        </w:rPr>
      </w:pPr>
    </w:p>
    <w:p w14:paraId="01E515F4" w14:textId="3A0EF2F5" w:rsidR="00EE4FAB" w:rsidRPr="00EE4FAB" w:rsidRDefault="00EE4FAB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31" w:name="_Toc210594955"/>
      <w:r w:rsidRPr="00EE4FAB">
        <w:rPr>
          <w:rFonts w:ascii="Century Gothic" w:hAnsi="Century Gothic"/>
          <w:sz w:val="28"/>
          <w:szCs w:val="28"/>
        </w:rPr>
        <w:t>DIFFUSIONE E FORMAZIONE</w:t>
      </w:r>
      <w:bookmarkEnd w:id="31"/>
    </w:p>
    <w:p w14:paraId="28DDE3D3" w14:textId="77392A05" w:rsidR="00E70DAC" w:rsidRPr="00E70DAC" w:rsidRDefault="00C513CE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TECNOCHIMICA S.P.A.</w:t>
      </w:r>
      <w:r w:rsidR="00E70DAC" w:rsidRPr="00E70DAC">
        <w:rPr>
          <w:rFonts w:ascii="Century Gothic" w:hAnsi="Century Gothic"/>
          <w:sz w:val="20"/>
          <w:szCs w:val="20"/>
        </w:rPr>
        <w:t xml:space="preserve"> si impegna a diffondere adeguatamente tra dipendenti, collaboratori e partner il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contenuto del presente Codice ed i principi che lo ispirano attraverso la pubblicazione sul sito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="00E70DAC" w:rsidRPr="00E70DAC">
        <w:rPr>
          <w:rFonts w:ascii="Century Gothic" w:hAnsi="Century Gothic"/>
          <w:sz w:val="20"/>
          <w:szCs w:val="20"/>
        </w:rPr>
        <w:t>internet aziendale e attraverso la consegna dello stesso, su supporto cartaceo e/o invio a mezzo e-mail.</w:t>
      </w:r>
    </w:p>
    <w:p w14:paraId="6379E6DF" w14:textId="6D7A7A94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 xml:space="preserve">In particolare, </w:t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si impegna affinché ogni dipendente, collaboratore, partner – e in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generale tutti i Destinatari – riceva adeguata informazione e formazione in relazione ai contenuti</w:t>
      </w:r>
      <w:r w:rsidR="004B0FC0"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del Codice, nonché delle regole e procedure aziendali, e dei relativi provvedimenti sanzionatori in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caso di violazione delle stesse, sulla base delle normative nazionali applicabili.</w:t>
      </w:r>
    </w:p>
    <w:p w14:paraId="6328C159" w14:textId="77777777" w:rsidR="00E70DAC" w:rsidRPr="00EE4FAB" w:rsidRDefault="00E70DAC" w:rsidP="00EE4FAB">
      <w:pPr>
        <w:ind w:left="284"/>
        <w:rPr>
          <w:rFonts w:ascii="Century Gothic" w:hAnsi="Century Gothic"/>
          <w:sz w:val="20"/>
          <w:szCs w:val="20"/>
        </w:rPr>
      </w:pPr>
    </w:p>
    <w:p w14:paraId="12FAB242" w14:textId="23B9686E" w:rsidR="00EE4FAB" w:rsidRPr="00EE4FAB" w:rsidRDefault="00C513CE" w:rsidP="00EE4FAB">
      <w:pPr>
        <w:pStyle w:val="Titolo2"/>
        <w:numPr>
          <w:ilvl w:val="1"/>
          <w:numId w:val="61"/>
        </w:numPr>
        <w:ind w:left="993" w:hanging="701"/>
        <w:rPr>
          <w:rFonts w:ascii="Century Gothic" w:hAnsi="Century Gothic"/>
          <w:sz w:val="28"/>
          <w:szCs w:val="28"/>
        </w:rPr>
      </w:pPr>
      <w:bookmarkStart w:id="32" w:name="_Toc210594956"/>
      <w:r>
        <w:rPr>
          <w:rFonts w:ascii="Century Gothic" w:hAnsi="Century Gothic"/>
          <w:sz w:val="28"/>
          <w:szCs w:val="28"/>
        </w:rPr>
        <w:t xml:space="preserve">LINEE GUIDE DEL </w:t>
      </w:r>
      <w:r w:rsidR="00EE4FAB" w:rsidRPr="00EE4FAB">
        <w:rPr>
          <w:rFonts w:ascii="Century Gothic" w:hAnsi="Century Gothic"/>
          <w:sz w:val="28"/>
          <w:szCs w:val="28"/>
        </w:rPr>
        <w:t>SISTEMA SANZIONATORIO</w:t>
      </w:r>
      <w:bookmarkEnd w:id="32"/>
    </w:p>
    <w:p w14:paraId="6C8ECA08" w14:textId="39DF14DC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La violazione dei principi fissati nel presente Codice compromette il rapporto fiduciario tra</w:t>
      </w:r>
      <w:r w:rsidRPr="00E70DAC">
        <w:rPr>
          <w:rFonts w:ascii="Century Gothic" w:hAnsi="Century Gothic"/>
          <w:sz w:val="20"/>
          <w:szCs w:val="20"/>
        </w:rPr>
        <w:br/>
      </w:r>
      <w:r w:rsidR="00C513CE">
        <w:rPr>
          <w:rFonts w:ascii="Century Gothic" w:hAnsi="Century Gothic"/>
          <w:sz w:val="20"/>
          <w:szCs w:val="20"/>
        </w:rPr>
        <w:t>TECNOCHIMICA S.P.A.</w:t>
      </w:r>
      <w:r w:rsidRPr="00E70DAC">
        <w:rPr>
          <w:rFonts w:ascii="Century Gothic" w:hAnsi="Century Gothic"/>
          <w:sz w:val="20"/>
          <w:szCs w:val="20"/>
        </w:rPr>
        <w:t xml:space="preserve"> ed i propri stakeholder.</w:t>
      </w:r>
    </w:p>
    <w:p w14:paraId="3CE982E7" w14:textId="0EBD80A5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Per violazione delle norme del Codice si intende la proposizione di azioni o comportamenti non</w:t>
      </w:r>
      <w:r w:rsidRPr="00E70DAC">
        <w:rPr>
          <w:rFonts w:ascii="Century Gothic" w:hAnsi="Century Gothic"/>
          <w:sz w:val="20"/>
          <w:szCs w:val="20"/>
        </w:rPr>
        <w:br/>
        <w:t>conformi alle prescrizioni del Codice stesso, ovvero l’omissione di azioni o comportamenti ivi</w:t>
      </w:r>
      <w:r w:rsidRPr="00E70DAC">
        <w:rPr>
          <w:rFonts w:ascii="Century Gothic" w:hAnsi="Century Gothic"/>
          <w:sz w:val="20"/>
          <w:szCs w:val="20"/>
        </w:rPr>
        <w:br/>
        <w:t>prescritti. La violazione potrà costituire inadempimento alle obbligazioni del rapporto di lavoro, con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ogni conseguenza prevista dalle normative vigenti e dai contratti collettivi, ove presenti, anche in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ordine alla conservazione del rapporto di lavoro e potrà comportare, altresì, il risarcimento dei danni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 xml:space="preserve">derivanti a </w:t>
      </w:r>
      <w:r w:rsidR="00C513CE">
        <w:rPr>
          <w:rFonts w:ascii="Century Gothic" w:hAnsi="Century Gothic"/>
          <w:sz w:val="20"/>
          <w:szCs w:val="20"/>
        </w:rPr>
        <w:t>TECNOCHIMICA S.P.A.</w:t>
      </w:r>
    </w:p>
    <w:p w14:paraId="654FA445" w14:textId="3AE44FAC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Le tipologie sanzionatorie sono previste dalle normative o dalle contrattazioni collettive vigenti.</w:t>
      </w:r>
      <w:r w:rsidRPr="00E70DAC">
        <w:rPr>
          <w:rFonts w:ascii="Century Gothic" w:hAnsi="Century Gothic"/>
          <w:sz w:val="20"/>
          <w:szCs w:val="20"/>
        </w:rPr>
        <w:br/>
        <w:t>Esse saranno proporzionate alla gravità della violazione e mai tali da ledere la dignità della persona</w:t>
      </w:r>
      <w:r>
        <w:rPr>
          <w:rFonts w:ascii="Century Gothic" w:hAnsi="Century Gothic"/>
          <w:sz w:val="20"/>
          <w:szCs w:val="20"/>
        </w:rPr>
        <w:t xml:space="preserve"> </w:t>
      </w:r>
      <w:r w:rsidRPr="00E70DAC">
        <w:rPr>
          <w:rFonts w:ascii="Century Gothic" w:hAnsi="Century Gothic"/>
          <w:sz w:val="20"/>
          <w:szCs w:val="20"/>
        </w:rPr>
        <w:t>umana.</w:t>
      </w:r>
    </w:p>
    <w:p w14:paraId="0299D79D" w14:textId="77777777" w:rsidR="004B0FC0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La sanzione è irrogata dalla funzione aziendale competente.</w:t>
      </w:r>
    </w:p>
    <w:p w14:paraId="3B5DC86D" w14:textId="62F14D44" w:rsidR="00E70DAC" w:rsidRPr="00E70DAC" w:rsidRDefault="00E70DAC" w:rsidP="004B0FC0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E70DAC">
        <w:rPr>
          <w:rFonts w:ascii="Century Gothic" w:hAnsi="Century Gothic"/>
          <w:sz w:val="20"/>
          <w:szCs w:val="20"/>
        </w:rPr>
        <w:t>Quanto all’inosservanza alle disposizioni di cui al presente Codice Etico da parte di consulenti,</w:t>
      </w:r>
      <w:r w:rsidRPr="00E70DAC">
        <w:rPr>
          <w:rFonts w:ascii="Century Gothic" w:hAnsi="Century Gothic"/>
          <w:sz w:val="20"/>
          <w:szCs w:val="20"/>
        </w:rPr>
        <w:br/>
        <w:t>partners, collaboratori in genere, fornitori di beni o servizi, le relative previsioni sanzionatorie</w:t>
      </w:r>
      <w:r w:rsidRPr="00E70DAC">
        <w:rPr>
          <w:rFonts w:ascii="Century Gothic" w:hAnsi="Century Gothic"/>
          <w:sz w:val="20"/>
          <w:szCs w:val="20"/>
        </w:rPr>
        <w:br/>
        <w:t>saranno contenute nei rispettivi accordi contrattuali che determinano le condizioni del rapporto.</w:t>
      </w:r>
    </w:p>
    <w:sectPr w:rsidR="00E70DAC" w:rsidRPr="00E70DAC" w:rsidSect="00647A5A">
      <w:headerReference w:type="default" r:id="rId8"/>
      <w:footerReference w:type="default" r:id="rId9"/>
      <w:pgSz w:w="11906" w:h="16838"/>
      <w:pgMar w:top="844" w:right="1133" w:bottom="993" w:left="1134" w:header="821" w:footer="8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3B71E" w14:textId="77777777" w:rsidR="00AE0E73" w:rsidRDefault="00AE0E73" w:rsidP="00734BE8">
      <w:pPr>
        <w:spacing w:after="0" w:line="240" w:lineRule="auto"/>
      </w:pPr>
      <w:r>
        <w:separator/>
      </w:r>
    </w:p>
  </w:endnote>
  <w:endnote w:type="continuationSeparator" w:id="0">
    <w:p w14:paraId="3F4B2DD9" w14:textId="77777777" w:rsidR="00AE0E73" w:rsidRDefault="00AE0E73" w:rsidP="00734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6E5D0" w14:textId="77777777" w:rsidR="00BD3111" w:rsidRDefault="00BD3111" w:rsidP="00CA1740">
    <w:pPr>
      <w:jc w:val="both"/>
      <w:outlineLvl w:val="0"/>
      <w:rPr>
        <w:rFonts w:ascii="Century Gothic" w:hAnsi="Century Gothic"/>
        <w:sz w:val="16"/>
        <w:szCs w:val="16"/>
        <w:u w:val="single"/>
      </w:rPr>
    </w:pPr>
  </w:p>
  <w:p w14:paraId="7ABEEC05" w14:textId="568D0CF1" w:rsidR="00CA1740" w:rsidRPr="000B24E2" w:rsidRDefault="00CA1740" w:rsidP="00CA1740">
    <w:pPr>
      <w:jc w:val="both"/>
      <w:outlineLvl w:val="0"/>
      <w:rPr>
        <w:rFonts w:ascii="Century Gothic" w:hAnsi="Century Gothic"/>
        <w:sz w:val="16"/>
        <w:szCs w:val="16"/>
        <w:u w:val="single"/>
      </w:rPr>
    </w:pPr>
    <w:r w:rsidRPr="000B24E2">
      <w:rPr>
        <w:rFonts w:ascii="Century Gothic" w:hAnsi="Century Gothic"/>
        <w:sz w:val="16"/>
        <w:szCs w:val="16"/>
        <w:u w:val="single"/>
      </w:rPr>
      <w:t xml:space="preserve">Il contenuto di questo documento è di proprietà di Tecnochimica SPA e non può essere prodotto o divulgato a terzi senza </w:t>
    </w:r>
    <w:r w:rsidR="00C7361E">
      <w:rPr>
        <w:rFonts w:ascii="Century Gothic" w:hAnsi="Century Gothic"/>
        <w:sz w:val="16"/>
        <w:szCs w:val="16"/>
        <w:u w:val="single"/>
      </w:rPr>
      <w:t>l’</w:t>
    </w:r>
    <w:r w:rsidRPr="000B24E2">
      <w:rPr>
        <w:rFonts w:ascii="Century Gothic" w:hAnsi="Century Gothic"/>
        <w:sz w:val="16"/>
        <w:szCs w:val="16"/>
        <w:u w:val="single"/>
      </w:rPr>
      <w:t>autorizzazione</w:t>
    </w:r>
    <w:r w:rsidR="00C7361E">
      <w:rPr>
        <w:rFonts w:ascii="Century Gothic" w:hAnsi="Century Gothic"/>
        <w:sz w:val="16"/>
        <w:szCs w:val="16"/>
        <w:u w:val="single"/>
      </w:rPr>
      <w:t xml:space="preserve"> scritta della Direzione</w:t>
    </w:r>
    <w:r w:rsidRPr="000B24E2">
      <w:rPr>
        <w:rFonts w:ascii="Century Gothic" w:hAnsi="Century Gothic"/>
        <w:sz w:val="16"/>
        <w:szCs w:val="16"/>
        <w:u w:val="single"/>
      </w:rPr>
      <w:t>.</w:t>
    </w:r>
  </w:p>
  <w:p w14:paraId="6E1A0135" w14:textId="77777777" w:rsidR="00CA1740" w:rsidRDefault="00CA174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F047A" w14:textId="77777777" w:rsidR="00AE0E73" w:rsidRDefault="00AE0E73" w:rsidP="00734BE8">
      <w:pPr>
        <w:spacing w:after="0" w:line="240" w:lineRule="auto"/>
      </w:pPr>
      <w:r>
        <w:separator/>
      </w:r>
    </w:p>
  </w:footnote>
  <w:footnote w:type="continuationSeparator" w:id="0">
    <w:p w14:paraId="5CA8C332" w14:textId="77777777" w:rsidR="00AE0E73" w:rsidRDefault="00AE0E73" w:rsidP="00734B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65" w:type="dxa"/>
      <w:tblInd w:w="-14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836"/>
      <w:gridCol w:w="4961"/>
      <w:gridCol w:w="1134"/>
      <w:gridCol w:w="1134"/>
    </w:tblGrid>
    <w:tr w:rsidR="00D47A9C" w14:paraId="1E8F76E5" w14:textId="77777777" w:rsidTr="00F8174B">
      <w:trPr>
        <w:cantSplit/>
        <w:trHeight w:val="269"/>
      </w:trPr>
      <w:tc>
        <w:tcPr>
          <w:tcW w:w="2836" w:type="dxa"/>
          <w:vMerge w:val="restart"/>
          <w:vAlign w:val="center"/>
        </w:tcPr>
        <w:p w14:paraId="394F8F2A" w14:textId="77777777" w:rsidR="00D47A9C" w:rsidRPr="007D53E3" w:rsidRDefault="00D47A9C" w:rsidP="00647A5A">
          <w:pPr>
            <w:pStyle w:val="Intestazione"/>
            <w:ind w:left="-538" w:firstLine="426"/>
            <w:jc w:val="center"/>
            <w:rPr>
              <w:rFonts w:ascii="Berlin Sans FB Demi" w:hAnsi="Berlin Sans FB Demi"/>
              <w:sz w:val="14"/>
              <w:szCs w:val="14"/>
            </w:rPr>
          </w:pPr>
          <w:r w:rsidRPr="00CB1D2E">
            <w:object w:dxaOrig="6059" w:dyaOrig="2430" w14:anchorId="01C9E47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37.25pt;height:56.25pt">
                <v:imagedata r:id="rId1" o:title=""/>
              </v:shape>
              <o:OLEObject Type="Embed" ProgID="PBrush" ShapeID="_x0000_i1025" DrawAspect="Content" ObjectID="_1821334594" r:id="rId2"/>
            </w:object>
          </w:r>
        </w:p>
      </w:tc>
      <w:tc>
        <w:tcPr>
          <w:tcW w:w="4961" w:type="dxa"/>
          <w:vMerge w:val="restart"/>
          <w:vAlign w:val="center"/>
        </w:tcPr>
        <w:p w14:paraId="2B7EE5A8" w14:textId="77777777" w:rsidR="00207285" w:rsidRDefault="00DA6F80" w:rsidP="00C7361E">
          <w:pPr>
            <w:pStyle w:val="Intestazione"/>
            <w:ind w:left="-112"/>
            <w:jc w:val="center"/>
            <w:rPr>
              <w:rFonts w:ascii="Century Gothic" w:hAnsi="Century Gothic"/>
              <w:b/>
              <w:bCs/>
              <w:smallCaps/>
              <w:color w:val="002060"/>
              <w:sz w:val="24"/>
              <w:szCs w:val="24"/>
            </w:rPr>
          </w:pPr>
          <w:r>
            <w:rPr>
              <w:rFonts w:ascii="Century Gothic" w:hAnsi="Century Gothic"/>
              <w:b/>
              <w:bCs/>
              <w:smallCaps/>
              <w:color w:val="002060"/>
              <w:sz w:val="24"/>
              <w:szCs w:val="24"/>
            </w:rPr>
            <w:t>Sistema di Gestione Sociale</w:t>
          </w:r>
        </w:p>
        <w:p w14:paraId="7DDCA917" w14:textId="6C893496" w:rsidR="00D47A9C" w:rsidRPr="00207285" w:rsidRDefault="008B031A" w:rsidP="00C7361E">
          <w:pPr>
            <w:pStyle w:val="Intestazione"/>
            <w:ind w:left="-112"/>
            <w:jc w:val="center"/>
            <w:rPr>
              <w:rFonts w:ascii="Arial Narrow" w:hAnsi="Arial Narrow"/>
              <w:spacing w:val="60"/>
              <w:sz w:val="28"/>
              <w:szCs w:val="28"/>
            </w:rPr>
          </w:pPr>
          <w:r>
            <w:rPr>
              <w:rFonts w:ascii="Century Gothic" w:hAnsi="Century Gothic"/>
              <w:b/>
              <w:bCs/>
              <w:smallCaps/>
              <w:color w:val="002060"/>
              <w:sz w:val="28"/>
              <w:szCs w:val="28"/>
            </w:rPr>
            <w:t>Codice Etico</w:t>
          </w:r>
          <w:r w:rsidR="00D47A9C" w:rsidRPr="00207285">
            <w:rPr>
              <w:rFonts w:ascii="Arial Narrow" w:hAnsi="Arial Narrow"/>
              <w:sz w:val="28"/>
              <w:szCs w:val="28"/>
            </w:rPr>
            <w:fldChar w:fldCharType="begin"/>
          </w:r>
          <w:r w:rsidR="00D47A9C" w:rsidRPr="00207285">
            <w:rPr>
              <w:rFonts w:ascii="Arial Narrow" w:hAnsi="Arial Narrow"/>
              <w:sz w:val="28"/>
              <w:szCs w:val="28"/>
            </w:rPr>
            <w:instrText xml:space="preserve"> COMMENTS   \* MERGEFORMAT </w:instrText>
          </w:r>
          <w:r w:rsidR="00D47A9C" w:rsidRPr="00207285">
            <w:rPr>
              <w:rFonts w:ascii="Arial Narrow" w:hAnsi="Arial Narrow"/>
              <w:sz w:val="28"/>
              <w:szCs w:val="28"/>
            </w:rPr>
            <w:fldChar w:fldCharType="end"/>
          </w:r>
        </w:p>
      </w:tc>
      <w:tc>
        <w:tcPr>
          <w:tcW w:w="1134" w:type="dxa"/>
          <w:vAlign w:val="center"/>
        </w:tcPr>
        <w:p w14:paraId="154FD22A" w14:textId="622AF63A" w:rsidR="00D47A9C" w:rsidRPr="00D47A9C" w:rsidRDefault="008B031A" w:rsidP="00C7361E">
          <w:pPr>
            <w:pStyle w:val="Intestazione"/>
            <w:ind w:left="-112"/>
            <w:rPr>
              <w:rFonts w:ascii="Century Gothic" w:hAnsi="Century Gothic"/>
              <w:sz w:val="16"/>
            </w:rPr>
          </w:pPr>
          <w:r>
            <w:rPr>
              <w:rFonts w:ascii="Century Gothic" w:hAnsi="Century Gothic"/>
              <w:sz w:val="16"/>
            </w:rPr>
            <w:t xml:space="preserve"> Allegato</w:t>
          </w:r>
        </w:p>
      </w:tc>
      <w:tc>
        <w:tcPr>
          <w:tcW w:w="1134" w:type="dxa"/>
          <w:vAlign w:val="center"/>
        </w:tcPr>
        <w:p w14:paraId="323E6402" w14:textId="6BD0C8D6" w:rsidR="00D47A9C" w:rsidRPr="00D47A9C" w:rsidRDefault="008B031A" w:rsidP="00C7361E">
          <w:pPr>
            <w:pStyle w:val="Intestazione"/>
            <w:rPr>
              <w:rFonts w:ascii="Century Gothic" w:hAnsi="Century Gothic"/>
              <w:b/>
              <w:bCs/>
              <w:sz w:val="16"/>
            </w:rPr>
          </w:pPr>
          <w:r>
            <w:rPr>
              <w:rFonts w:ascii="Century Gothic" w:hAnsi="Century Gothic"/>
              <w:b/>
              <w:bCs/>
              <w:sz w:val="16"/>
            </w:rPr>
            <w:t>All. 2 al Manuale SGS</w:t>
          </w:r>
        </w:p>
      </w:tc>
    </w:tr>
    <w:tr w:rsidR="00207285" w14:paraId="4CA9C682" w14:textId="77777777" w:rsidTr="00F8174B">
      <w:trPr>
        <w:cantSplit/>
        <w:trHeight w:val="269"/>
      </w:trPr>
      <w:tc>
        <w:tcPr>
          <w:tcW w:w="2836" w:type="dxa"/>
          <w:vMerge/>
          <w:vAlign w:val="center"/>
        </w:tcPr>
        <w:p w14:paraId="7E82F519" w14:textId="77777777" w:rsidR="00207285" w:rsidRPr="00CB1D2E" w:rsidRDefault="00207285" w:rsidP="00647A5A">
          <w:pPr>
            <w:pStyle w:val="Intestazione"/>
            <w:ind w:left="-538" w:firstLine="426"/>
            <w:jc w:val="center"/>
          </w:pPr>
        </w:p>
      </w:tc>
      <w:tc>
        <w:tcPr>
          <w:tcW w:w="4961" w:type="dxa"/>
          <w:vMerge/>
          <w:vAlign w:val="center"/>
        </w:tcPr>
        <w:p w14:paraId="0101B8F2" w14:textId="77777777" w:rsidR="00207285" w:rsidRDefault="00207285" w:rsidP="00C7361E">
          <w:pPr>
            <w:pStyle w:val="Intestazione"/>
            <w:ind w:left="-112"/>
            <w:jc w:val="center"/>
            <w:rPr>
              <w:rFonts w:ascii="Century Gothic" w:hAnsi="Century Gothic"/>
              <w:b/>
              <w:bCs/>
              <w:smallCaps/>
              <w:color w:val="002060"/>
              <w:sz w:val="24"/>
              <w:szCs w:val="24"/>
            </w:rPr>
          </w:pPr>
        </w:p>
      </w:tc>
      <w:tc>
        <w:tcPr>
          <w:tcW w:w="1134" w:type="dxa"/>
          <w:vAlign w:val="center"/>
        </w:tcPr>
        <w:p w14:paraId="3A20CEF1" w14:textId="7760FBC1" w:rsidR="00207285" w:rsidRDefault="00207285" w:rsidP="00C7361E">
          <w:pPr>
            <w:pStyle w:val="Intestazione"/>
            <w:ind w:left="-112"/>
            <w:rPr>
              <w:rFonts w:ascii="Century Gothic" w:hAnsi="Century Gothic"/>
              <w:sz w:val="16"/>
            </w:rPr>
          </w:pPr>
          <w:r>
            <w:rPr>
              <w:rFonts w:ascii="Century Gothic" w:hAnsi="Century Gothic"/>
              <w:sz w:val="16"/>
            </w:rPr>
            <w:t xml:space="preserve"> Ed. </w:t>
          </w:r>
        </w:p>
      </w:tc>
      <w:tc>
        <w:tcPr>
          <w:tcW w:w="1134" w:type="dxa"/>
          <w:vAlign w:val="center"/>
        </w:tcPr>
        <w:p w14:paraId="17AFC1C8" w14:textId="48CA8709" w:rsidR="00207285" w:rsidRDefault="00207285" w:rsidP="00C7361E">
          <w:pPr>
            <w:pStyle w:val="Intestazione"/>
            <w:rPr>
              <w:rFonts w:ascii="Century Gothic" w:hAnsi="Century Gothic"/>
              <w:b/>
              <w:bCs/>
              <w:sz w:val="16"/>
            </w:rPr>
          </w:pPr>
          <w:r>
            <w:rPr>
              <w:rFonts w:ascii="Century Gothic" w:hAnsi="Century Gothic"/>
              <w:b/>
              <w:bCs/>
              <w:sz w:val="16"/>
            </w:rPr>
            <w:t>01</w:t>
          </w:r>
        </w:p>
      </w:tc>
    </w:tr>
    <w:tr w:rsidR="00D47A9C" w14:paraId="4BEBA6C8" w14:textId="77777777" w:rsidTr="00F8174B">
      <w:trPr>
        <w:cantSplit/>
        <w:trHeight w:val="125"/>
      </w:trPr>
      <w:tc>
        <w:tcPr>
          <w:tcW w:w="2836" w:type="dxa"/>
          <w:vMerge/>
        </w:tcPr>
        <w:p w14:paraId="00D104B0" w14:textId="77777777" w:rsidR="00D47A9C" w:rsidRDefault="00D47A9C" w:rsidP="00C7361E">
          <w:pPr>
            <w:pStyle w:val="Intestazione"/>
            <w:ind w:left="-112"/>
            <w:rPr>
              <w:rFonts w:ascii="Arial" w:hAnsi="Arial"/>
              <w:sz w:val="16"/>
            </w:rPr>
          </w:pPr>
        </w:p>
      </w:tc>
      <w:tc>
        <w:tcPr>
          <w:tcW w:w="4961" w:type="dxa"/>
          <w:vMerge/>
        </w:tcPr>
        <w:p w14:paraId="6DAD9114" w14:textId="77777777" w:rsidR="00D47A9C" w:rsidRDefault="00D47A9C" w:rsidP="00C7361E">
          <w:pPr>
            <w:pStyle w:val="Intestazione"/>
            <w:ind w:left="-112"/>
            <w:rPr>
              <w:rFonts w:ascii="Arial" w:hAnsi="Arial"/>
              <w:sz w:val="16"/>
              <w:szCs w:val="16"/>
            </w:rPr>
          </w:pPr>
        </w:p>
      </w:tc>
      <w:tc>
        <w:tcPr>
          <w:tcW w:w="1134" w:type="dxa"/>
          <w:vAlign w:val="center"/>
        </w:tcPr>
        <w:p w14:paraId="36A38E80" w14:textId="77777777" w:rsidR="00D47A9C" w:rsidRPr="00D47A9C" w:rsidRDefault="00D47A9C" w:rsidP="00C7361E">
          <w:pPr>
            <w:pStyle w:val="Intestazione"/>
            <w:ind w:left="-112"/>
            <w:rPr>
              <w:rFonts w:ascii="Century Gothic" w:hAnsi="Century Gothic"/>
              <w:noProof/>
              <w:sz w:val="16"/>
              <w:szCs w:val="18"/>
            </w:rPr>
          </w:pPr>
          <w:r w:rsidRPr="00D47A9C">
            <w:rPr>
              <w:rFonts w:ascii="Century Gothic" w:hAnsi="Century Gothic"/>
              <w:noProof/>
              <w:sz w:val="16"/>
              <w:szCs w:val="18"/>
            </w:rPr>
            <w:t xml:space="preserve"> Rev:</w:t>
          </w:r>
        </w:p>
      </w:tc>
      <w:tc>
        <w:tcPr>
          <w:tcW w:w="1134" w:type="dxa"/>
          <w:vAlign w:val="center"/>
        </w:tcPr>
        <w:p w14:paraId="3B9E889C" w14:textId="0D76D7E0" w:rsidR="00D47A9C" w:rsidRPr="00D47A9C" w:rsidRDefault="00D47A9C" w:rsidP="00C7361E">
          <w:pPr>
            <w:pStyle w:val="Intestazione"/>
            <w:rPr>
              <w:rFonts w:ascii="Century Gothic" w:hAnsi="Century Gothic"/>
              <w:b/>
              <w:noProof/>
              <w:sz w:val="16"/>
              <w:szCs w:val="18"/>
            </w:rPr>
          </w:pP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t>00</w:t>
          </w:r>
        </w:p>
      </w:tc>
    </w:tr>
    <w:tr w:rsidR="00D47A9C" w14:paraId="08A881F4" w14:textId="77777777" w:rsidTr="00F8174B">
      <w:trPr>
        <w:cantSplit/>
      </w:trPr>
      <w:tc>
        <w:tcPr>
          <w:tcW w:w="2836" w:type="dxa"/>
          <w:vMerge/>
        </w:tcPr>
        <w:p w14:paraId="2A6A25E4" w14:textId="77777777" w:rsidR="00D47A9C" w:rsidRDefault="00D47A9C" w:rsidP="00C7361E">
          <w:pPr>
            <w:pStyle w:val="Intestazione"/>
            <w:ind w:left="-112"/>
            <w:rPr>
              <w:rFonts w:ascii="Arial" w:hAnsi="Arial"/>
              <w:sz w:val="16"/>
            </w:rPr>
          </w:pPr>
        </w:p>
      </w:tc>
      <w:tc>
        <w:tcPr>
          <w:tcW w:w="4961" w:type="dxa"/>
          <w:vMerge/>
          <w:vAlign w:val="center"/>
        </w:tcPr>
        <w:p w14:paraId="453C707F" w14:textId="77777777" w:rsidR="00D47A9C" w:rsidRDefault="00D47A9C" w:rsidP="00C7361E">
          <w:pPr>
            <w:pStyle w:val="Intestazione"/>
            <w:ind w:left="-112"/>
            <w:rPr>
              <w:rFonts w:ascii="Arial" w:hAnsi="Arial"/>
              <w:sz w:val="16"/>
              <w:szCs w:val="16"/>
            </w:rPr>
          </w:pPr>
        </w:p>
      </w:tc>
      <w:tc>
        <w:tcPr>
          <w:tcW w:w="1134" w:type="dxa"/>
          <w:vAlign w:val="center"/>
        </w:tcPr>
        <w:p w14:paraId="3AB49BB8" w14:textId="77777777" w:rsidR="00D47A9C" w:rsidRPr="00D47A9C" w:rsidRDefault="00D47A9C" w:rsidP="00C7361E">
          <w:pPr>
            <w:pStyle w:val="Intestazione"/>
            <w:ind w:left="-112"/>
            <w:rPr>
              <w:rFonts w:ascii="Century Gothic" w:hAnsi="Century Gothic"/>
              <w:noProof/>
              <w:sz w:val="16"/>
              <w:szCs w:val="18"/>
            </w:rPr>
          </w:pPr>
          <w:r w:rsidRPr="00D47A9C">
            <w:rPr>
              <w:rFonts w:ascii="Century Gothic" w:hAnsi="Century Gothic"/>
              <w:noProof/>
              <w:sz w:val="16"/>
              <w:szCs w:val="18"/>
            </w:rPr>
            <w:t xml:space="preserve"> Data:</w:t>
          </w:r>
        </w:p>
      </w:tc>
      <w:tc>
        <w:tcPr>
          <w:tcW w:w="1134" w:type="dxa"/>
          <w:vAlign w:val="center"/>
        </w:tcPr>
        <w:p w14:paraId="3DC6A4AE" w14:textId="72485127" w:rsidR="00D47A9C" w:rsidRPr="00D47A9C" w:rsidRDefault="00D47A9C" w:rsidP="00C7361E">
          <w:pPr>
            <w:pStyle w:val="Intestazione"/>
            <w:rPr>
              <w:rFonts w:ascii="Century Gothic" w:hAnsi="Century Gothic"/>
              <w:b/>
              <w:noProof/>
              <w:sz w:val="16"/>
              <w:szCs w:val="18"/>
            </w:rPr>
          </w:pP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t>05/05/2025</w:t>
          </w:r>
        </w:p>
      </w:tc>
    </w:tr>
    <w:tr w:rsidR="00D47A9C" w14:paraId="08C21CEC" w14:textId="77777777" w:rsidTr="00F8174B">
      <w:trPr>
        <w:cantSplit/>
        <w:trHeight w:val="151"/>
      </w:trPr>
      <w:tc>
        <w:tcPr>
          <w:tcW w:w="2836" w:type="dxa"/>
          <w:vMerge/>
          <w:vAlign w:val="center"/>
        </w:tcPr>
        <w:p w14:paraId="438E1FD8" w14:textId="77777777" w:rsidR="00D47A9C" w:rsidRDefault="00D47A9C" w:rsidP="00C7361E">
          <w:pPr>
            <w:pStyle w:val="Intestazione"/>
            <w:ind w:left="-112"/>
            <w:rPr>
              <w:rFonts w:ascii="Arial" w:hAnsi="Arial"/>
              <w:color w:val="CC6600"/>
              <w:sz w:val="16"/>
            </w:rPr>
          </w:pPr>
        </w:p>
      </w:tc>
      <w:tc>
        <w:tcPr>
          <w:tcW w:w="4961" w:type="dxa"/>
          <w:vMerge/>
          <w:vAlign w:val="center"/>
        </w:tcPr>
        <w:p w14:paraId="3E686FC5" w14:textId="77777777" w:rsidR="00D47A9C" w:rsidRDefault="00D47A9C" w:rsidP="00C7361E">
          <w:pPr>
            <w:pStyle w:val="Intestazione"/>
            <w:ind w:left="-112"/>
            <w:rPr>
              <w:rFonts w:ascii="Arial" w:hAnsi="Arial"/>
              <w:sz w:val="16"/>
              <w:szCs w:val="16"/>
            </w:rPr>
          </w:pPr>
        </w:p>
      </w:tc>
      <w:tc>
        <w:tcPr>
          <w:tcW w:w="1134" w:type="dxa"/>
          <w:vAlign w:val="center"/>
        </w:tcPr>
        <w:p w14:paraId="4794AB49" w14:textId="77777777" w:rsidR="00D47A9C" w:rsidRPr="00D47A9C" w:rsidRDefault="00D47A9C" w:rsidP="00C7361E">
          <w:pPr>
            <w:pStyle w:val="Intestazione"/>
            <w:ind w:left="-112"/>
            <w:rPr>
              <w:rFonts w:ascii="Century Gothic" w:hAnsi="Century Gothic"/>
              <w:noProof/>
              <w:sz w:val="16"/>
              <w:szCs w:val="18"/>
            </w:rPr>
          </w:pPr>
          <w:r w:rsidRPr="00D47A9C">
            <w:rPr>
              <w:rFonts w:ascii="Century Gothic" w:hAnsi="Century Gothic"/>
              <w:noProof/>
              <w:sz w:val="16"/>
              <w:szCs w:val="18"/>
            </w:rPr>
            <w:t xml:space="preserve"> Pag:</w:t>
          </w:r>
        </w:p>
      </w:tc>
      <w:tc>
        <w:tcPr>
          <w:tcW w:w="1134" w:type="dxa"/>
          <w:vAlign w:val="center"/>
        </w:tcPr>
        <w:p w14:paraId="2D7BFDBE" w14:textId="77777777" w:rsidR="00D47A9C" w:rsidRPr="00D47A9C" w:rsidRDefault="00D47A9C" w:rsidP="00C7361E">
          <w:pPr>
            <w:pStyle w:val="Intestazione"/>
            <w:rPr>
              <w:rFonts w:ascii="Century Gothic" w:hAnsi="Century Gothic"/>
              <w:b/>
              <w:noProof/>
              <w:sz w:val="16"/>
              <w:szCs w:val="18"/>
            </w:rPr>
          </w:pP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fldChar w:fldCharType="begin"/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instrText xml:space="preserve"> PAGE </w:instrText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fldChar w:fldCharType="separate"/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t>1</w:t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fldChar w:fldCharType="end"/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t>/</w:t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fldChar w:fldCharType="begin"/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instrText xml:space="preserve"> NUMPAGES </w:instrText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fldChar w:fldCharType="separate"/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t>2</w:t>
          </w:r>
          <w:r w:rsidRPr="00D47A9C">
            <w:rPr>
              <w:rFonts w:ascii="Century Gothic" w:hAnsi="Century Gothic"/>
              <w:b/>
              <w:noProof/>
              <w:sz w:val="16"/>
              <w:szCs w:val="18"/>
            </w:rPr>
            <w:fldChar w:fldCharType="end"/>
          </w:r>
        </w:p>
      </w:tc>
    </w:tr>
  </w:tbl>
  <w:p w14:paraId="113F05D9" w14:textId="7593123C" w:rsidR="00734BE8" w:rsidRPr="00161A6D" w:rsidRDefault="00734BE8" w:rsidP="000B24E2">
    <w:pPr>
      <w:pStyle w:val="Intestazione"/>
      <w:tabs>
        <w:tab w:val="clear" w:pos="4819"/>
        <w:tab w:val="clear" w:pos="9638"/>
        <w:tab w:val="left" w:pos="6252"/>
      </w:tabs>
    </w:pPr>
  </w:p>
  <w:p w14:paraId="191CB22E" w14:textId="77777777" w:rsidR="00734BE8" w:rsidRDefault="00734BE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0B6F6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059914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70FA60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3D4E1C"/>
    <w:multiLevelType w:val="hybridMultilevel"/>
    <w:tmpl w:val="9E828F0C"/>
    <w:lvl w:ilvl="0" w:tplc="04100017">
      <w:start w:val="1"/>
      <w:numFmt w:val="lowerLetter"/>
      <w:lvlText w:val="%1)"/>
      <w:lvlJc w:val="lef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30B61C4"/>
    <w:multiLevelType w:val="hybridMultilevel"/>
    <w:tmpl w:val="DDC67E26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03917D05"/>
    <w:multiLevelType w:val="multilevel"/>
    <w:tmpl w:val="1B9A3880"/>
    <w:lvl w:ilvl="0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6" w15:restartNumberingAfterBreak="0">
    <w:nsid w:val="03A5771F"/>
    <w:multiLevelType w:val="multilevel"/>
    <w:tmpl w:val="93DE2D4A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2402" w:hanging="984"/>
      </w:pPr>
      <w:rPr>
        <w:rFonts w:ascii="Century Gothic" w:hAnsi="Century Gothic" w:hint="default"/>
      </w:rPr>
    </w:lvl>
    <w:lvl w:ilvl="2">
      <w:start w:val="1"/>
      <w:numFmt w:val="decimal"/>
      <w:isLgl/>
      <w:lvlText w:val="%1.%2.%3"/>
      <w:lvlJc w:val="left"/>
      <w:pPr>
        <w:ind w:left="1476" w:hanging="984"/>
      </w:pPr>
      <w:rPr>
        <w:rFonts w:ascii="Century Gothic" w:hAnsi="Century Gothic" w:hint="default"/>
      </w:rPr>
    </w:lvl>
    <w:lvl w:ilvl="3">
      <w:start w:val="1"/>
      <w:numFmt w:val="decimal"/>
      <w:isLgl/>
      <w:lvlText w:val="%1.%2.%3.%4"/>
      <w:lvlJc w:val="left"/>
      <w:pPr>
        <w:ind w:left="1542" w:hanging="984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28" w:hanging="1440"/>
      </w:pPr>
      <w:rPr>
        <w:rFonts w:hint="default"/>
      </w:rPr>
    </w:lvl>
  </w:abstractNum>
  <w:abstractNum w:abstractNumId="7" w15:restartNumberingAfterBreak="0">
    <w:nsid w:val="05524412"/>
    <w:multiLevelType w:val="multilevel"/>
    <w:tmpl w:val="75BE5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B9B72BB"/>
    <w:multiLevelType w:val="multilevel"/>
    <w:tmpl w:val="8B4C6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BF309C9"/>
    <w:multiLevelType w:val="hybridMultilevel"/>
    <w:tmpl w:val="39D8A40A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0CD56FB7"/>
    <w:multiLevelType w:val="hybridMultilevel"/>
    <w:tmpl w:val="0B44A43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0A6A40"/>
    <w:multiLevelType w:val="hybridMultilevel"/>
    <w:tmpl w:val="D858662C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0EEF18F8"/>
    <w:multiLevelType w:val="hybridMultilevel"/>
    <w:tmpl w:val="336628AC"/>
    <w:lvl w:ilvl="0" w:tplc="6B783F4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10425490"/>
    <w:multiLevelType w:val="hybridMultilevel"/>
    <w:tmpl w:val="58E26B94"/>
    <w:lvl w:ilvl="0" w:tplc="22E640CC">
      <w:start w:val="1"/>
      <w:numFmt w:val="lowerLetter"/>
      <w:lvlText w:val="%1)"/>
      <w:lvlJc w:val="left"/>
      <w:pPr>
        <w:ind w:left="193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651" w:hanging="360"/>
      </w:pPr>
    </w:lvl>
    <w:lvl w:ilvl="2" w:tplc="0410001B" w:tentative="1">
      <w:start w:val="1"/>
      <w:numFmt w:val="lowerRoman"/>
      <w:lvlText w:val="%3."/>
      <w:lvlJc w:val="right"/>
      <w:pPr>
        <w:ind w:left="3371" w:hanging="180"/>
      </w:pPr>
    </w:lvl>
    <w:lvl w:ilvl="3" w:tplc="0410000F" w:tentative="1">
      <w:start w:val="1"/>
      <w:numFmt w:val="decimal"/>
      <w:lvlText w:val="%4."/>
      <w:lvlJc w:val="left"/>
      <w:pPr>
        <w:ind w:left="4091" w:hanging="360"/>
      </w:pPr>
    </w:lvl>
    <w:lvl w:ilvl="4" w:tplc="04100019" w:tentative="1">
      <w:start w:val="1"/>
      <w:numFmt w:val="lowerLetter"/>
      <w:lvlText w:val="%5."/>
      <w:lvlJc w:val="left"/>
      <w:pPr>
        <w:ind w:left="4811" w:hanging="360"/>
      </w:pPr>
    </w:lvl>
    <w:lvl w:ilvl="5" w:tplc="0410001B" w:tentative="1">
      <w:start w:val="1"/>
      <w:numFmt w:val="lowerRoman"/>
      <w:lvlText w:val="%6."/>
      <w:lvlJc w:val="right"/>
      <w:pPr>
        <w:ind w:left="5531" w:hanging="180"/>
      </w:pPr>
    </w:lvl>
    <w:lvl w:ilvl="6" w:tplc="0410000F" w:tentative="1">
      <w:start w:val="1"/>
      <w:numFmt w:val="decimal"/>
      <w:lvlText w:val="%7."/>
      <w:lvlJc w:val="left"/>
      <w:pPr>
        <w:ind w:left="6251" w:hanging="360"/>
      </w:pPr>
    </w:lvl>
    <w:lvl w:ilvl="7" w:tplc="04100019" w:tentative="1">
      <w:start w:val="1"/>
      <w:numFmt w:val="lowerLetter"/>
      <w:lvlText w:val="%8."/>
      <w:lvlJc w:val="left"/>
      <w:pPr>
        <w:ind w:left="6971" w:hanging="360"/>
      </w:pPr>
    </w:lvl>
    <w:lvl w:ilvl="8" w:tplc="0410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" w15:restartNumberingAfterBreak="0">
    <w:nsid w:val="121A114D"/>
    <w:multiLevelType w:val="hybridMultilevel"/>
    <w:tmpl w:val="BAE09FB4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125F0844"/>
    <w:multiLevelType w:val="multilevel"/>
    <w:tmpl w:val="73E80824"/>
    <w:lvl w:ilvl="0">
      <w:start w:val="1"/>
      <w:numFmt w:val="decimal"/>
      <w:lvlText w:val="%1."/>
      <w:lvlJc w:val="left"/>
      <w:pPr>
        <w:tabs>
          <w:tab w:val="num" w:pos="1713"/>
        </w:tabs>
        <w:ind w:left="1713" w:hanging="360"/>
      </w:pPr>
    </w:lvl>
    <w:lvl w:ilvl="1" w:tentative="1">
      <w:start w:val="1"/>
      <w:numFmt w:val="decimal"/>
      <w:lvlText w:val="%2."/>
      <w:lvlJc w:val="left"/>
      <w:pPr>
        <w:tabs>
          <w:tab w:val="num" w:pos="2433"/>
        </w:tabs>
        <w:ind w:left="2433" w:hanging="360"/>
      </w:pPr>
    </w:lvl>
    <w:lvl w:ilvl="2" w:tentative="1">
      <w:start w:val="1"/>
      <w:numFmt w:val="decimal"/>
      <w:lvlText w:val="%3."/>
      <w:lvlJc w:val="left"/>
      <w:pPr>
        <w:tabs>
          <w:tab w:val="num" w:pos="3153"/>
        </w:tabs>
        <w:ind w:left="3153" w:hanging="360"/>
      </w:pPr>
    </w:lvl>
    <w:lvl w:ilvl="3" w:tentative="1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</w:lvl>
    <w:lvl w:ilvl="4" w:tentative="1">
      <w:start w:val="1"/>
      <w:numFmt w:val="decimal"/>
      <w:lvlText w:val="%5."/>
      <w:lvlJc w:val="left"/>
      <w:pPr>
        <w:tabs>
          <w:tab w:val="num" w:pos="4593"/>
        </w:tabs>
        <w:ind w:left="4593" w:hanging="360"/>
      </w:pPr>
    </w:lvl>
    <w:lvl w:ilvl="5" w:tentative="1">
      <w:start w:val="1"/>
      <w:numFmt w:val="decimal"/>
      <w:lvlText w:val="%6."/>
      <w:lvlJc w:val="left"/>
      <w:pPr>
        <w:tabs>
          <w:tab w:val="num" w:pos="5313"/>
        </w:tabs>
        <w:ind w:left="5313" w:hanging="360"/>
      </w:pPr>
    </w:lvl>
    <w:lvl w:ilvl="6" w:tentative="1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</w:lvl>
    <w:lvl w:ilvl="7" w:tentative="1">
      <w:start w:val="1"/>
      <w:numFmt w:val="decimal"/>
      <w:lvlText w:val="%8."/>
      <w:lvlJc w:val="left"/>
      <w:pPr>
        <w:tabs>
          <w:tab w:val="num" w:pos="6753"/>
        </w:tabs>
        <w:ind w:left="6753" w:hanging="360"/>
      </w:pPr>
    </w:lvl>
    <w:lvl w:ilvl="8" w:tentative="1">
      <w:start w:val="1"/>
      <w:numFmt w:val="decimal"/>
      <w:lvlText w:val="%9."/>
      <w:lvlJc w:val="left"/>
      <w:pPr>
        <w:tabs>
          <w:tab w:val="num" w:pos="7473"/>
        </w:tabs>
        <w:ind w:left="7473" w:hanging="360"/>
      </w:pPr>
    </w:lvl>
  </w:abstractNum>
  <w:abstractNum w:abstractNumId="16" w15:restartNumberingAfterBreak="0">
    <w:nsid w:val="130970F0"/>
    <w:multiLevelType w:val="hybridMultilevel"/>
    <w:tmpl w:val="EB7C8B00"/>
    <w:lvl w:ilvl="0" w:tplc="04100017">
      <w:start w:val="1"/>
      <w:numFmt w:val="lowerLetter"/>
      <w:lvlText w:val="%1)"/>
      <w:lvlJc w:val="left"/>
      <w:pPr>
        <w:ind w:left="1931" w:hanging="360"/>
      </w:pPr>
    </w:lvl>
    <w:lvl w:ilvl="1" w:tplc="04100019" w:tentative="1">
      <w:start w:val="1"/>
      <w:numFmt w:val="lowerLetter"/>
      <w:lvlText w:val="%2."/>
      <w:lvlJc w:val="left"/>
      <w:pPr>
        <w:ind w:left="2651" w:hanging="360"/>
      </w:pPr>
    </w:lvl>
    <w:lvl w:ilvl="2" w:tplc="0410001B" w:tentative="1">
      <w:start w:val="1"/>
      <w:numFmt w:val="lowerRoman"/>
      <w:lvlText w:val="%3."/>
      <w:lvlJc w:val="right"/>
      <w:pPr>
        <w:ind w:left="3371" w:hanging="180"/>
      </w:pPr>
    </w:lvl>
    <w:lvl w:ilvl="3" w:tplc="0410000F" w:tentative="1">
      <w:start w:val="1"/>
      <w:numFmt w:val="decimal"/>
      <w:lvlText w:val="%4."/>
      <w:lvlJc w:val="left"/>
      <w:pPr>
        <w:ind w:left="4091" w:hanging="360"/>
      </w:pPr>
    </w:lvl>
    <w:lvl w:ilvl="4" w:tplc="04100019" w:tentative="1">
      <w:start w:val="1"/>
      <w:numFmt w:val="lowerLetter"/>
      <w:lvlText w:val="%5."/>
      <w:lvlJc w:val="left"/>
      <w:pPr>
        <w:ind w:left="4811" w:hanging="360"/>
      </w:pPr>
    </w:lvl>
    <w:lvl w:ilvl="5" w:tplc="0410001B" w:tentative="1">
      <w:start w:val="1"/>
      <w:numFmt w:val="lowerRoman"/>
      <w:lvlText w:val="%6."/>
      <w:lvlJc w:val="right"/>
      <w:pPr>
        <w:ind w:left="5531" w:hanging="180"/>
      </w:pPr>
    </w:lvl>
    <w:lvl w:ilvl="6" w:tplc="0410000F" w:tentative="1">
      <w:start w:val="1"/>
      <w:numFmt w:val="decimal"/>
      <w:lvlText w:val="%7."/>
      <w:lvlJc w:val="left"/>
      <w:pPr>
        <w:ind w:left="6251" w:hanging="360"/>
      </w:pPr>
    </w:lvl>
    <w:lvl w:ilvl="7" w:tplc="04100019" w:tentative="1">
      <w:start w:val="1"/>
      <w:numFmt w:val="lowerLetter"/>
      <w:lvlText w:val="%8."/>
      <w:lvlJc w:val="left"/>
      <w:pPr>
        <w:ind w:left="6971" w:hanging="360"/>
      </w:pPr>
    </w:lvl>
    <w:lvl w:ilvl="8" w:tplc="0410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7" w15:restartNumberingAfterBreak="0">
    <w:nsid w:val="132073CE"/>
    <w:multiLevelType w:val="multilevel"/>
    <w:tmpl w:val="D3D4E5EE"/>
    <w:lvl w:ilvl="0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  <w:rPr>
        <w:rFonts w:hint="default"/>
      </w:rPr>
    </w:lvl>
  </w:abstractNum>
  <w:abstractNum w:abstractNumId="18" w15:restartNumberingAfterBreak="0">
    <w:nsid w:val="135E2D9B"/>
    <w:multiLevelType w:val="multilevel"/>
    <w:tmpl w:val="9364C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5F4586C"/>
    <w:multiLevelType w:val="hybridMultilevel"/>
    <w:tmpl w:val="EDB86502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16655567"/>
    <w:multiLevelType w:val="multilevel"/>
    <w:tmpl w:val="56D82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880672"/>
    <w:multiLevelType w:val="hybridMultilevel"/>
    <w:tmpl w:val="F9EA0ABA"/>
    <w:lvl w:ilvl="0" w:tplc="BAD64F4A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170C651D"/>
    <w:multiLevelType w:val="multilevel"/>
    <w:tmpl w:val="A54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7611667"/>
    <w:multiLevelType w:val="multilevel"/>
    <w:tmpl w:val="275A2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7DC7A05"/>
    <w:multiLevelType w:val="hybridMultilevel"/>
    <w:tmpl w:val="DC1227FA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 w15:restartNumberingAfterBreak="0">
    <w:nsid w:val="1826144C"/>
    <w:multiLevelType w:val="multilevel"/>
    <w:tmpl w:val="AB8C8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8B4755B"/>
    <w:multiLevelType w:val="hybridMultilevel"/>
    <w:tmpl w:val="753267E2"/>
    <w:lvl w:ilvl="0" w:tplc="0410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18C619E3"/>
    <w:multiLevelType w:val="multilevel"/>
    <w:tmpl w:val="8C9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A061834"/>
    <w:multiLevelType w:val="hybridMultilevel"/>
    <w:tmpl w:val="5B8C94B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E977E7"/>
    <w:multiLevelType w:val="multilevel"/>
    <w:tmpl w:val="4CDE6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C64519D"/>
    <w:multiLevelType w:val="multilevel"/>
    <w:tmpl w:val="BD16A87E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2402" w:hanging="984"/>
      </w:pPr>
      <w:rPr>
        <w:rFonts w:ascii="Century Gothic" w:hAnsi="Century Gothic" w:hint="default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1476" w:hanging="984"/>
      </w:pPr>
      <w:rPr>
        <w:rFonts w:ascii="Century Gothic" w:hAnsi="Century Gothic" w:hint="default"/>
      </w:rPr>
    </w:lvl>
    <w:lvl w:ilvl="3">
      <w:start w:val="1"/>
      <w:numFmt w:val="decimal"/>
      <w:isLgl/>
      <w:lvlText w:val="%1.%2.%3.%4"/>
      <w:lvlJc w:val="left"/>
      <w:pPr>
        <w:ind w:left="1542" w:hanging="984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28" w:hanging="1440"/>
      </w:pPr>
      <w:rPr>
        <w:rFonts w:hint="default"/>
      </w:rPr>
    </w:lvl>
  </w:abstractNum>
  <w:abstractNum w:abstractNumId="31" w15:restartNumberingAfterBreak="0">
    <w:nsid w:val="1D31168A"/>
    <w:multiLevelType w:val="multilevel"/>
    <w:tmpl w:val="D87ED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D3772AD"/>
    <w:multiLevelType w:val="hybridMultilevel"/>
    <w:tmpl w:val="691005E0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F0D7CE7"/>
    <w:multiLevelType w:val="multilevel"/>
    <w:tmpl w:val="93DE2D4A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2402" w:hanging="984"/>
      </w:pPr>
      <w:rPr>
        <w:rFonts w:ascii="Century Gothic" w:hAnsi="Century Gothic" w:hint="default"/>
      </w:rPr>
    </w:lvl>
    <w:lvl w:ilvl="2">
      <w:start w:val="1"/>
      <w:numFmt w:val="decimal"/>
      <w:isLgl/>
      <w:lvlText w:val="%1.%2.%3"/>
      <w:lvlJc w:val="left"/>
      <w:pPr>
        <w:ind w:left="1476" w:hanging="984"/>
      </w:pPr>
      <w:rPr>
        <w:rFonts w:ascii="Century Gothic" w:hAnsi="Century Gothic" w:hint="default"/>
      </w:rPr>
    </w:lvl>
    <w:lvl w:ilvl="3">
      <w:start w:val="1"/>
      <w:numFmt w:val="decimal"/>
      <w:isLgl/>
      <w:lvlText w:val="%1.%2.%3.%4"/>
      <w:lvlJc w:val="left"/>
      <w:pPr>
        <w:ind w:left="1542" w:hanging="984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28" w:hanging="1440"/>
      </w:pPr>
      <w:rPr>
        <w:rFonts w:hint="default"/>
      </w:rPr>
    </w:lvl>
  </w:abstractNum>
  <w:abstractNum w:abstractNumId="34" w15:restartNumberingAfterBreak="0">
    <w:nsid w:val="208259ED"/>
    <w:multiLevelType w:val="multilevel"/>
    <w:tmpl w:val="698CB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1335A95"/>
    <w:multiLevelType w:val="hybridMultilevel"/>
    <w:tmpl w:val="84BEF962"/>
    <w:lvl w:ilvl="0" w:tplc="04100017">
      <w:start w:val="1"/>
      <w:numFmt w:val="lowerLetter"/>
      <w:lvlText w:val="%1)"/>
      <w:lvlJc w:val="left"/>
      <w:pPr>
        <w:ind w:left="1996" w:hanging="360"/>
      </w:pPr>
    </w:lvl>
    <w:lvl w:ilvl="1" w:tplc="04100019" w:tentative="1">
      <w:start w:val="1"/>
      <w:numFmt w:val="lowerLetter"/>
      <w:lvlText w:val="%2."/>
      <w:lvlJc w:val="left"/>
      <w:pPr>
        <w:ind w:left="2716" w:hanging="360"/>
      </w:pPr>
    </w:lvl>
    <w:lvl w:ilvl="2" w:tplc="0410001B" w:tentative="1">
      <w:start w:val="1"/>
      <w:numFmt w:val="lowerRoman"/>
      <w:lvlText w:val="%3."/>
      <w:lvlJc w:val="right"/>
      <w:pPr>
        <w:ind w:left="3436" w:hanging="180"/>
      </w:pPr>
    </w:lvl>
    <w:lvl w:ilvl="3" w:tplc="0410000F" w:tentative="1">
      <w:start w:val="1"/>
      <w:numFmt w:val="decimal"/>
      <w:lvlText w:val="%4."/>
      <w:lvlJc w:val="left"/>
      <w:pPr>
        <w:ind w:left="4156" w:hanging="360"/>
      </w:pPr>
    </w:lvl>
    <w:lvl w:ilvl="4" w:tplc="04100019" w:tentative="1">
      <w:start w:val="1"/>
      <w:numFmt w:val="lowerLetter"/>
      <w:lvlText w:val="%5."/>
      <w:lvlJc w:val="left"/>
      <w:pPr>
        <w:ind w:left="4876" w:hanging="360"/>
      </w:pPr>
    </w:lvl>
    <w:lvl w:ilvl="5" w:tplc="0410001B" w:tentative="1">
      <w:start w:val="1"/>
      <w:numFmt w:val="lowerRoman"/>
      <w:lvlText w:val="%6."/>
      <w:lvlJc w:val="right"/>
      <w:pPr>
        <w:ind w:left="5596" w:hanging="180"/>
      </w:pPr>
    </w:lvl>
    <w:lvl w:ilvl="6" w:tplc="0410000F" w:tentative="1">
      <w:start w:val="1"/>
      <w:numFmt w:val="decimal"/>
      <w:lvlText w:val="%7."/>
      <w:lvlJc w:val="left"/>
      <w:pPr>
        <w:ind w:left="6316" w:hanging="360"/>
      </w:pPr>
    </w:lvl>
    <w:lvl w:ilvl="7" w:tplc="04100019" w:tentative="1">
      <w:start w:val="1"/>
      <w:numFmt w:val="lowerLetter"/>
      <w:lvlText w:val="%8."/>
      <w:lvlJc w:val="left"/>
      <w:pPr>
        <w:ind w:left="7036" w:hanging="360"/>
      </w:pPr>
    </w:lvl>
    <w:lvl w:ilvl="8" w:tplc="0410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36" w15:restartNumberingAfterBreak="0">
    <w:nsid w:val="21351E33"/>
    <w:multiLevelType w:val="multilevel"/>
    <w:tmpl w:val="8A2C3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40D4EF2"/>
    <w:multiLevelType w:val="multilevel"/>
    <w:tmpl w:val="D3E6C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4DD6525"/>
    <w:multiLevelType w:val="multilevel"/>
    <w:tmpl w:val="2ECC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5572314"/>
    <w:multiLevelType w:val="multilevel"/>
    <w:tmpl w:val="48065A5A"/>
    <w:lvl w:ilvl="0">
      <w:start w:val="1"/>
      <w:numFmt w:val="decimal"/>
      <w:lvlText w:val="%1."/>
      <w:lvlJc w:val="left"/>
      <w:pPr>
        <w:tabs>
          <w:tab w:val="num" w:pos="1931"/>
        </w:tabs>
        <w:ind w:left="1931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651"/>
        </w:tabs>
        <w:ind w:left="2651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3371"/>
        </w:tabs>
        <w:ind w:left="3371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091"/>
        </w:tabs>
        <w:ind w:left="4091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4811"/>
        </w:tabs>
        <w:ind w:left="4811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5531"/>
        </w:tabs>
        <w:ind w:left="5531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971"/>
        </w:tabs>
        <w:ind w:left="6971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7691"/>
        </w:tabs>
        <w:ind w:left="7691" w:hanging="360"/>
      </w:pPr>
      <w:rPr>
        <w:rFonts w:hint="default"/>
      </w:rPr>
    </w:lvl>
  </w:abstractNum>
  <w:abstractNum w:abstractNumId="40" w15:restartNumberingAfterBreak="0">
    <w:nsid w:val="25EE5F1C"/>
    <w:multiLevelType w:val="multilevel"/>
    <w:tmpl w:val="E1E21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7064B4A"/>
    <w:multiLevelType w:val="multilevel"/>
    <w:tmpl w:val="4F806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77746AE"/>
    <w:multiLevelType w:val="multilevel"/>
    <w:tmpl w:val="6916F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8A90B60"/>
    <w:multiLevelType w:val="hybridMultilevel"/>
    <w:tmpl w:val="03E84B34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28B61954"/>
    <w:multiLevelType w:val="multilevel"/>
    <w:tmpl w:val="E49E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9013500"/>
    <w:multiLevelType w:val="hybridMultilevel"/>
    <w:tmpl w:val="3ECEEB2E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6" w15:restartNumberingAfterBreak="0">
    <w:nsid w:val="29696B4D"/>
    <w:multiLevelType w:val="multilevel"/>
    <w:tmpl w:val="663A3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A582882"/>
    <w:multiLevelType w:val="multilevel"/>
    <w:tmpl w:val="CDF4AC68"/>
    <w:lvl w:ilvl="0">
      <w:start w:val="1"/>
      <w:numFmt w:val="decimal"/>
      <w:lvlText w:val="%1."/>
      <w:lvlJc w:val="left"/>
      <w:pPr>
        <w:ind w:left="756" w:hanging="396"/>
      </w:pPr>
      <w:rPr>
        <w:rFonts w:eastAsiaTheme="majorEastAsia" w:cstheme="majorBidi" w:hint="default"/>
        <w:color w:val="2F5496" w:themeColor="accent1" w:themeShade="BF"/>
        <w:sz w:val="32"/>
        <w:szCs w:val="32"/>
      </w:rPr>
    </w:lvl>
    <w:lvl w:ilvl="1">
      <w:start w:val="2"/>
      <w:numFmt w:val="decimal"/>
      <w:isLgl/>
      <w:lvlText w:val="%1.%2"/>
      <w:lvlJc w:val="left"/>
      <w:pPr>
        <w:ind w:left="828" w:hanging="468"/>
      </w:pPr>
      <w:rPr>
        <w:rFonts w:eastAsiaTheme="majorEastAsia" w:cstheme="majorBidi" w:hint="default"/>
        <w:color w:val="2F5496" w:themeColor="accent1" w:themeShade="BF"/>
        <w:sz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Theme="majorEastAsia" w:cstheme="majorBidi" w:hint="default"/>
        <w:color w:val="2F5496" w:themeColor="accent1" w:themeShade="BF"/>
        <w:sz w:val="28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Theme="majorEastAsia" w:cstheme="majorBidi" w:hint="default"/>
        <w:color w:val="2F5496" w:themeColor="accent1" w:themeShade="BF"/>
        <w:sz w:val="28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Theme="majorEastAsia" w:cstheme="majorBidi" w:hint="default"/>
        <w:color w:val="2F5496" w:themeColor="accent1" w:themeShade="BF"/>
        <w:sz w:val="28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Theme="majorEastAsia" w:cstheme="majorBidi" w:hint="default"/>
        <w:color w:val="2F5496" w:themeColor="accent1" w:themeShade="BF"/>
        <w:sz w:val="28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Theme="majorEastAsia" w:cstheme="majorBidi" w:hint="default"/>
        <w:color w:val="2F5496" w:themeColor="accent1" w:themeShade="BF"/>
        <w:sz w:val="28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Theme="majorEastAsia" w:cstheme="majorBidi" w:hint="default"/>
        <w:color w:val="2F5496" w:themeColor="accent1" w:themeShade="BF"/>
        <w:sz w:val="28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Theme="majorEastAsia" w:cstheme="majorBidi" w:hint="default"/>
        <w:color w:val="2F5496" w:themeColor="accent1" w:themeShade="BF"/>
        <w:sz w:val="28"/>
      </w:rPr>
    </w:lvl>
  </w:abstractNum>
  <w:abstractNum w:abstractNumId="48" w15:restartNumberingAfterBreak="0">
    <w:nsid w:val="2B337493"/>
    <w:multiLevelType w:val="hybridMultilevel"/>
    <w:tmpl w:val="0558465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555CBB"/>
    <w:multiLevelType w:val="hybridMultilevel"/>
    <w:tmpl w:val="857A43F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FC4C63"/>
    <w:multiLevelType w:val="multilevel"/>
    <w:tmpl w:val="6E7E5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2C90C23"/>
    <w:multiLevelType w:val="multilevel"/>
    <w:tmpl w:val="A0E63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3284412"/>
    <w:multiLevelType w:val="hybridMultilevel"/>
    <w:tmpl w:val="406C0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9B7C0A"/>
    <w:multiLevelType w:val="hybridMultilevel"/>
    <w:tmpl w:val="BC00DC64"/>
    <w:lvl w:ilvl="0" w:tplc="04100017">
      <w:start w:val="1"/>
      <w:numFmt w:val="lowerLetter"/>
      <w:lvlText w:val="%1)"/>
      <w:lvlJc w:val="left"/>
      <w:pPr>
        <w:ind w:left="1713" w:hanging="360"/>
      </w:pPr>
    </w:lvl>
    <w:lvl w:ilvl="1" w:tplc="04100019" w:tentative="1">
      <w:start w:val="1"/>
      <w:numFmt w:val="lowerLetter"/>
      <w:lvlText w:val="%2."/>
      <w:lvlJc w:val="left"/>
      <w:pPr>
        <w:ind w:left="2433" w:hanging="360"/>
      </w:pPr>
    </w:lvl>
    <w:lvl w:ilvl="2" w:tplc="0410001B" w:tentative="1">
      <w:start w:val="1"/>
      <w:numFmt w:val="lowerRoman"/>
      <w:lvlText w:val="%3."/>
      <w:lvlJc w:val="right"/>
      <w:pPr>
        <w:ind w:left="3153" w:hanging="180"/>
      </w:pPr>
    </w:lvl>
    <w:lvl w:ilvl="3" w:tplc="0410000F" w:tentative="1">
      <w:start w:val="1"/>
      <w:numFmt w:val="decimal"/>
      <w:lvlText w:val="%4."/>
      <w:lvlJc w:val="left"/>
      <w:pPr>
        <w:ind w:left="3873" w:hanging="360"/>
      </w:pPr>
    </w:lvl>
    <w:lvl w:ilvl="4" w:tplc="04100019" w:tentative="1">
      <w:start w:val="1"/>
      <w:numFmt w:val="lowerLetter"/>
      <w:lvlText w:val="%5."/>
      <w:lvlJc w:val="left"/>
      <w:pPr>
        <w:ind w:left="4593" w:hanging="360"/>
      </w:pPr>
    </w:lvl>
    <w:lvl w:ilvl="5" w:tplc="0410001B" w:tentative="1">
      <w:start w:val="1"/>
      <w:numFmt w:val="lowerRoman"/>
      <w:lvlText w:val="%6."/>
      <w:lvlJc w:val="right"/>
      <w:pPr>
        <w:ind w:left="5313" w:hanging="180"/>
      </w:pPr>
    </w:lvl>
    <w:lvl w:ilvl="6" w:tplc="0410000F" w:tentative="1">
      <w:start w:val="1"/>
      <w:numFmt w:val="decimal"/>
      <w:lvlText w:val="%7."/>
      <w:lvlJc w:val="left"/>
      <w:pPr>
        <w:ind w:left="6033" w:hanging="360"/>
      </w:pPr>
    </w:lvl>
    <w:lvl w:ilvl="7" w:tplc="04100019" w:tentative="1">
      <w:start w:val="1"/>
      <w:numFmt w:val="lowerLetter"/>
      <w:lvlText w:val="%8."/>
      <w:lvlJc w:val="left"/>
      <w:pPr>
        <w:ind w:left="6753" w:hanging="360"/>
      </w:pPr>
    </w:lvl>
    <w:lvl w:ilvl="8" w:tplc="0410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4" w15:restartNumberingAfterBreak="0">
    <w:nsid w:val="33F50D77"/>
    <w:multiLevelType w:val="multilevel"/>
    <w:tmpl w:val="605C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4723F36"/>
    <w:multiLevelType w:val="multilevel"/>
    <w:tmpl w:val="56961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56A638C"/>
    <w:multiLevelType w:val="multilevel"/>
    <w:tmpl w:val="26226AE2"/>
    <w:lvl w:ilvl="0">
      <w:start w:val="3"/>
      <w:numFmt w:val="decimal"/>
      <w:lvlText w:val="%1."/>
      <w:lvlJc w:val="left"/>
      <w:pPr>
        <w:ind w:left="756" w:hanging="396"/>
      </w:pPr>
      <w:rPr>
        <w:rFonts w:ascii="Century Gothic" w:eastAsiaTheme="majorEastAsia" w:hAnsi="Century Gothic" w:cstheme="majorBidi" w:hint="default"/>
        <w:color w:val="2F5496" w:themeColor="accent1" w:themeShade="BF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eastAsiaTheme="majorEastAsia" w:cstheme="majorBidi" w:hint="default"/>
        <w:b w:val="0"/>
        <w:bCs w:val="0"/>
        <w:color w:val="2F5496" w:themeColor="accent1" w:themeShade="BF"/>
        <w:sz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Theme="majorEastAsia" w:cstheme="majorBidi" w:hint="default"/>
        <w:b w:val="0"/>
        <w:bCs w:val="0"/>
        <w:color w:val="2F5496" w:themeColor="accent1" w:themeShade="BF"/>
        <w:sz w:val="28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Theme="majorEastAsia" w:cstheme="majorBidi" w:hint="default"/>
        <w:color w:val="2F5496" w:themeColor="accent1" w:themeShade="BF"/>
        <w:sz w:val="28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Theme="majorEastAsia" w:cstheme="majorBidi" w:hint="default"/>
        <w:color w:val="2F5496" w:themeColor="accent1" w:themeShade="BF"/>
        <w:sz w:val="28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Theme="majorEastAsia" w:cstheme="majorBidi" w:hint="default"/>
        <w:color w:val="2F5496" w:themeColor="accent1" w:themeShade="BF"/>
        <w:sz w:val="28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Theme="majorEastAsia" w:cstheme="majorBidi" w:hint="default"/>
        <w:color w:val="2F5496" w:themeColor="accent1" w:themeShade="BF"/>
        <w:sz w:val="28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Theme="majorEastAsia" w:cstheme="majorBidi" w:hint="default"/>
        <w:color w:val="2F5496" w:themeColor="accent1" w:themeShade="BF"/>
        <w:sz w:val="28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Theme="majorEastAsia" w:cstheme="majorBidi" w:hint="default"/>
        <w:color w:val="2F5496" w:themeColor="accent1" w:themeShade="BF"/>
        <w:sz w:val="28"/>
      </w:rPr>
    </w:lvl>
  </w:abstractNum>
  <w:abstractNum w:abstractNumId="57" w15:restartNumberingAfterBreak="0">
    <w:nsid w:val="358E4224"/>
    <w:multiLevelType w:val="hybridMultilevel"/>
    <w:tmpl w:val="4008FE38"/>
    <w:lvl w:ilvl="0" w:tplc="0410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58" w15:restartNumberingAfterBreak="0">
    <w:nsid w:val="37F279C4"/>
    <w:multiLevelType w:val="multilevel"/>
    <w:tmpl w:val="6152E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866530A"/>
    <w:multiLevelType w:val="multilevel"/>
    <w:tmpl w:val="DEBC7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972798C"/>
    <w:multiLevelType w:val="hybridMultilevel"/>
    <w:tmpl w:val="91F60B8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A0706B"/>
    <w:multiLevelType w:val="multilevel"/>
    <w:tmpl w:val="30906DAA"/>
    <w:lvl w:ilvl="0">
      <w:start w:val="1"/>
      <w:numFmt w:val="decimal"/>
      <w:lvlText w:val="%1."/>
      <w:lvlJc w:val="left"/>
      <w:pPr>
        <w:tabs>
          <w:tab w:val="num" w:pos="1713"/>
        </w:tabs>
        <w:ind w:left="1713" w:hanging="360"/>
      </w:pPr>
    </w:lvl>
    <w:lvl w:ilvl="1" w:tentative="1">
      <w:start w:val="1"/>
      <w:numFmt w:val="decimal"/>
      <w:lvlText w:val="%2."/>
      <w:lvlJc w:val="left"/>
      <w:pPr>
        <w:tabs>
          <w:tab w:val="num" w:pos="2433"/>
        </w:tabs>
        <w:ind w:left="2433" w:hanging="360"/>
      </w:pPr>
    </w:lvl>
    <w:lvl w:ilvl="2" w:tentative="1">
      <w:start w:val="1"/>
      <w:numFmt w:val="decimal"/>
      <w:lvlText w:val="%3."/>
      <w:lvlJc w:val="left"/>
      <w:pPr>
        <w:tabs>
          <w:tab w:val="num" w:pos="3153"/>
        </w:tabs>
        <w:ind w:left="3153" w:hanging="360"/>
      </w:pPr>
    </w:lvl>
    <w:lvl w:ilvl="3" w:tentative="1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</w:lvl>
    <w:lvl w:ilvl="4" w:tentative="1">
      <w:start w:val="1"/>
      <w:numFmt w:val="decimal"/>
      <w:lvlText w:val="%5."/>
      <w:lvlJc w:val="left"/>
      <w:pPr>
        <w:tabs>
          <w:tab w:val="num" w:pos="4593"/>
        </w:tabs>
        <w:ind w:left="4593" w:hanging="360"/>
      </w:pPr>
    </w:lvl>
    <w:lvl w:ilvl="5" w:tentative="1">
      <w:start w:val="1"/>
      <w:numFmt w:val="decimal"/>
      <w:lvlText w:val="%6."/>
      <w:lvlJc w:val="left"/>
      <w:pPr>
        <w:tabs>
          <w:tab w:val="num" w:pos="5313"/>
        </w:tabs>
        <w:ind w:left="5313" w:hanging="360"/>
      </w:pPr>
    </w:lvl>
    <w:lvl w:ilvl="6" w:tentative="1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</w:lvl>
    <w:lvl w:ilvl="7" w:tentative="1">
      <w:start w:val="1"/>
      <w:numFmt w:val="decimal"/>
      <w:lvlText w:val="%8."/>
      <w:lvlJc w:val="left"/>
      <w:pPr>
        <w:tabs>
          <w:tab w:val="num" w:pos="6753"/>
        </w:tabs>
        <w:ind w:left="6753" w:hanging="360"/>
      </w:pPr>
    </w:lvl>
    <w:lvl w:ilvl="8" w:tentative="1">
      <w:start w:val="1"/>
      <w:numFmt w:val="decimal"/>
      <w:lvlText w:val="%9."/>
      <w:lvlJc w:val="left"/>
      <w:pPr>
        <w:tabs>
          <w:tab w:val="num" w:pos="7473"/>
        </w:tabs>
        <w:ind w:left="7473" w:hanging="360"/>
      </w:pPr>
    </w:lvl>
  </w:abstractNum>
  <w:abstractNum w:abstractNumId="62" w15:restartNumberingAfterBreak="0">
    <w:nsid w:val="39BB6964"/>
    <w:multiLevelType w:val="hybridMultilevel"/>
    <w:tmpl w:val="CA78198C"/>
    <w:lvl w:ilvl="0" w:tplc="04100017">
      <w:start w:val="1"/>
      <w:numFmt w:val="lowerLetter"/>
      <w:lvlText w:val="%1)"/>
      <w:lvlJc w:val="left"/>
      <w:pPr>
        <w:ind w:left="1713" w:hanging="360"/>
      </w:pPr>
    </w:lvl>
    <w:lvl w:ilvl="1" w:tplc="04100019" w:tentative="1">
      <w:start w:val="1"/>
      <w:numFmt w:val="lowerLetter"/>
      <w:lvlText w:val="%2."/>
      <w:lvlJc w:val="left"/>
      <w:pPr>
        <w:ind w:left="2433" w:hanging="360"/>
      </w:pPr>
    </w:lvl>
    <w:lvl w:ilvl="2" w:tplc="0410001B" w:tentative="1">
      <w:start w:val="1"/>
      <w:numFmt w:val="lowerRoman"/>
      <w:lvlText w:val="%3."/>
      <w:lvlJc w:val="right"/>
      <w:pPr>
        <w:ind w:left="3153" w:hanging="180"/>
      </w:pPr>
    </w:lvl>
    <w:lvl w:ilvl="3" w:tplc="0410000F" w:tentative="1">
      <w:start w:val="1"/>
      <w:numFmt w:val="decimal"/>
      <w:lvlText w:val="%4."/>
      <w:lvlJc w:val="left"/>
      <w:pPr>
        <w:ind w:left="3873" w:hanging="360"/>
      </w:pPr>
    </w:lvl>
    <w:lvl w:ilvl="4" w:tplc="04100019" w:tentative="1">
      <w:start w:val="1"/>
      <w:numFmt w:val="lowerLetter"/>
      <w:lvlText w:val="%5."/>
      <w:lvlJc w:val="left"/>
      <w:pPr>
        <w:ind w:left="4593" w:hanging="360"/>
      </w:pPr>
    </w:lvl>
    <w:lvl w:ilvl="5" w:tplc="0410001B" w:tentative="1">
      <w:start w:val="1"/>
      <w:numFmt w:val="lowerRoman"/>
      <w:lvlText w:val="%6."/>
      <w:lvlJc w:val="right"/>
      <w:pPr>
        <w:ind w:left="5313" w:hanging="180"/>
      </w:pPr>
    </w:lvl>
    <w:lvl w:ilvl="6" w:tplc="0410000F" w:tentative="1">
      <w:start w:val="1"/>
      <w:numFmt w:val="decimal"/>
      <w:lvlText w:val="%7."/>
      <w:lvlJc w:val="left"/>
      <w:pPr>
        <w:ind w:left="6033" w:hanging="360"/>
      </w:pPr>
    </w:lvl>
    <w:lvl w:ilvl="7" w:tplc="04100019" w:tentative="1">
      <w:start w:val="1"/>
      <w:numFmt w:val="lowerLetter"/>
      <w:lvlText w:val="%8."/>
      <w:lvlJc w:val="left"/>
      <w:pPr>
        <w:ind w:left="6753" w:hanging="360"/>
      </w:pPr>
    </w:lvl>
    <w:lvl w:ilvl="8" w:tplc="0410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3" w15:restartNumberingAfterBreak="0">
    <w:nsid w:val="39C03DB2"/>
    <w:multiLevelType w:val="multilevel"/>
    <w:tmpl w:val="93DE2D4A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2402" w:hanging="984"/>
      </w:pPr>
      <w:rPr>
        <w:rFonts w:ascii="Century Gothic" w:hAnsi="Century Gothic" w:hint="default"/>
      </w:rPr>
    </w:lvl>
    <w:lvl w:ilvl="2">
      <w:start w:val="1"/>
      <w:numFmt w:val="decimal"/>
      <w:isLgl/>
      <w:lvlText w:val="%1.%2.%3"/>
      <w:lvlJc w:val="left"/>
      <w:pPr>
        <w:ind w:left="1476" w:hanging="984"/>
      </w:pPr>
      <w:rPr>
        <w:rFonts w:ascii="Century Gothic" w:hAnsi="Century Gothic" w:hint="default"/>
      </w:rPr>
    </w:lvl>
    <w:lvl w:ilvl="3">
      <w:start w:val="1"/>
      <w:numFmt w:val="decimal"/>
      <w:isLgl/>
      <w:lvlText w:val="%1.%2.%3.%4"/>
      <w:lvlJc w:val="left"/>
      <w:pPr>
        <w:ind w:left="1542" w:hanging="984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28" w:hanging="1440"/>
      </w:pPr>
      <w:rPr>
        <w:rFonts w:hint="default"/>
      </w:rPr>
    </w:lvl>
  </w:abstractNum>
  <w:abstractNum w:abstractNumId="64" w15:restartNumberingAfterBreak="0">
    <w:nsid w:val="3A5A5CAD"/>
    <w:multiLevelType w:val="multilevel"/>
    <w:tmpl w:val="0A329C6C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2402" w:hanging="984"/>
      </w:pPr>
      <w:rPr>
        <w:rFonts w:ascii="Century Gothic" w:hAnsi="Century Gothic" w:hint="default"/>
      </w:rPr>
    </w:lvl>
    <w:lvl w:ilvl="2">
      <w:start w:val="1"/>
      <w:numFmt w:val="decimal"/>
      <w:isLgl/>
      <w:lvlText w:val="%1.%2.%3"/>
      <w:lvlJc w:val="left"/>
      <w:pPr>
        <w:ind w:left="1476" w:hanging="984"/>
      </w:pPr>
      <w:rPr>
        <w:rFonts w:ascii="Century Gothic" w:hAnsi="Century Gothic" w:hint="default"/>
      </w:rPr>
    </w:lvl>
    <w:lvl w:ilvl="3">
      <w:start w:val="1"/>
      <w:numFmt w:val="decimal"/>
      <w:isLgl/>
      <w:lvlText w:val="%1.%2.%3.%4"/>
      <w:lvlJc w:val="left"/>
      <w:pPr>
        <w:ind w:left="1542" w:hanging="984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28" w:hanging="1440"/>
      </w:pPr>
      <w:rPr>
        <w:rFonts w:hint="default"/>
      </w:rPr>
    </w:lvl>
  </w:abstractNum>
  <w:abstractNum w:abstractNumId="65" w15:restartNumberingAfterBreak="0">
    <w:nsid w:val="3CB060A6"/>
    <w:multiLevelType w:val="multilevel"/>
    <w:tmpl w:val="32B6EA1E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66" w15:restartNumberingAfterBreak="0">
    <w:nsid w:val="3E364D58"/>
    <w:multiLevelType w:val="hybridMultilevel"/>
    <w:tmpl w:val="CD329F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3F013D66"/>
    <w:multiLevelType w:val="hybridMultilevel"/>
    <w:tmpl w:val="55D2F390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8" w15:restartNumberingAfterBreak="0">
    <w:nsid w:val="40611DDC"/>
    <w:multiLevelType w:val="multilevel"/>
    <w:tmpl w:val="67CA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0FF4A81"/>
    <w:multiLevelType w:val="multilevel"/>
    <w:tmpl w:val="D4124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3386BF4"/>
    <w:multiLevelType w:val="hybridMultilevel"/>
    <w:tmpl w:val="7EC01630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1" w15:restartNumberingAfterBreak="0">
    <w:nsid w:val="459810C8"/>
    <w:multiLevelType w:val="hybridMultilevel"/>
    <w:tmpl w:val="D5CCA760"/>
    <w:lvl w:ilvl="0" w:tplc="04100017">
      <w:start w:val="1"/>
      <w:numFmt w:val="lowerLetter"/>
      <w:lvlText w:val="%1)"/>
      <w:lvlJc w:val="lef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2" w15:restartNumberingAfterBreak="0">
    <w:nsid w:val="46CA7C33"/>
    <w:multiLevelType w:val="multilevel"/>
    <w:tmpl w:val="08A63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74C61F5"/>
    <w:multiLevelType w:val="multilevel"/>
    <w:tmpl w:val="95D48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8CA1E50"/>
    <w:multiLevelType w:val="hybridMultilevel"/>
    <w:tmpl w:val="C53C2150"/>
    <w:lvl w:ilvl="0" w:tplc="25E04C8A">
      <w:start w:val="1"/>
      <w:numFmt w:val="bullet"/>
      <w:lvlText w:val="•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A1E1ED8"/>
    <w:multiLevelType w:val="hybridMultilevel"/>
    <w:tmpl w:val="E396725A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6" w15:restartNumberingAfterBreak="0">
    <w:nsid w:val="4AAF61F0"/>
    <w:multiLevelType w:val="multilevel"/>
    <w:tmpl w:val="ED940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C9C3275"/>
    <w:multiLevelType w:val="hybridMultilevel"/>
    <w:tmpl w:val="B08C6DD6"/>
    <w:lvl w:ilvl="0" w:tplc="6D26CD04">
      <w:start w:val="1"/>
      <w:numFmt w:val="bullet"/>
      <w:lvlText w:val=""/>
      <w:lvlJc w:val="left"/>
      <w:pPr>
        <w:ind w:left="644" w:hanging="360"/>
      </w:pPr>
      <w:rPr>
        <w:rFonts w:ascii="Century Gothic" w:eastAsiaTheme="minorHAnsi" w:hAnsi="Century Gothic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8" w15:restartNumberingAfterBreak="0">
    <w:nsid w:val="4DA9017F"/>
    <w:multiLevelType w:val="hybridMultilevel"/>
    <w:tmpl w:val="4230ABEA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9" w15:restartNumberingAfterBreak="0">
    <w:nsid w:val="508C6284"/>
    <w:multiLevelType w:val="multilevel"/>
    <w:tmpl w:val="5568F8C8"/>
    <w:lvl w:ilvl="0">
      <w:start w:val="1"/>
      <w:numFmt w:val="decimal"/>
      <w:lvlText w:val="%1."/>
      <w:lvlJc w:val="left"/>
      <w:pPr>
        <w:tabs>
          <w:tab w:val="num" w:pos="2291"/>
        </w:tabs>
        <w:ind w:left="2291" w:hanging="360"/>
      </w:pPr>
    </w:lvl>
    <w:lvl w:ilvl="1" w:tentative="1">
      <w:start w:val="1"/>
      <w:numFmt w:val="decimal"/>
      <w:lvlText w:val="%2."/>
      <w:lvlJc w:val="left"/>
      <w:pPr>
        <w:tabs>
          <w:tab w:val="num" w:pos="3011"/>
        </w:tabs>
        <w:ind w:left="3011" w:hanging="360"/>
      </w:pPr>
    </w:lvl>
    <w:lvl w:ilvl="2" w:tentative="1">
      <w:start w:val="1"/>
      <w:numFmt w:val="decimal"/>
      <w:lvlText w:val="%3."/>
      <w:lvlJc w:val="left"/>
      <w:pPr>
        <w:tabs>
          <w:tab w:val="num" w:pos="3731"/>
        </w:tabs>
        <w:ind w:left="3731" w:hanging="360"/>
      </w:pPr>
    </w:lvl>
    <w:lvl w:ilvl="3" w:tentative="1">
      <w:start w:val="1"/>
      <w:numFmt w:val="decimal"/>
      <w:lvlText w:val="%4."/>
      <w:lvlJc w:val="left"/>
      <w:pPr>
        <w:tabs>
          <w:tab w:val="num" w:pos="4451"/>
        </w:tabs>
        <w:ind w:left="4451" w:hanging="360"/>
      </w:pPr>
    </w:lvl>
    <w:lvl w:ilvl="4" w:tentative="1">
      <w:start w:val="1"/>
      <w:numFmt w:val="decimal"/>
      <w:lvlText w:val="%5."/>
      <w:lvlJc w:val="left"/>
      <w:pPr>
        <w:tabs>
          <w:tab w:val="num" w:pos="5171"/>
        </w:tabs>
        <w:ind w:left="5171" w:hanging="360"/>
      </w:pPr>
    </w:lvl>
    <w:lvl w:ilvl="5" w:tentative="1">
      <w:start w:val="1"/>
      <w:numFmt w:val="decimal"/>
      <w:lvlText w:val="%6."/>
      <w:lvlJc w:val="left"/>
      <w:pPr>
        <w:tabs>
          <w:tab w:val="num" w:pos="5891"/>
        </w:tabs>
        <w:ind w:left="5891" w:hanging="360"/>
      </w:pPr>
    </w:lvl>
    <w:lvl w:ilvl="6" w:tentative="1">
      <w:start w:val="1"/>
      <w:numFmt w:val="decimal"/>
      <w:lvlText w:val="%7."/>
      <w:lvlJc w:val="left"/>
      <w:pPr>
        <w:tabs>
          <w:tab w:val="num" w:pos="6611"/>
        </w:tabs>
        <w:ind w:left="6611" w:hanging="360"/>
      </w:pPr>
    </w:lvl>
    <w:lvl w:ilvl="7" w:tentative="1">
      <w:start w:val="1"/>
      <w:numFmt w:val="decimal"/>
      <w:lvlText w:val="%8."/>
      <w:lvlJc w:val="left"/>
      <w:pPr>
        <w:tabs>
          <w:tab w:val="num" w:pos="7331"/>
        </w:tabs>
        <w:ind w:left="7331" w:hanging="360"/>
      </w:pPr>
    </w:lvl>
    <w:lvl w:ilvl="8" w:tentative="1">
      <w:start w:val="1"/>
      <w:numFmt w:val="decimal"/>
      <w:lvlText w:val="%9."/>
      <w:lvlJc w:val="left"/>
      <w:pPr>
        <w:tabs>
          <w:tab w:val="num" w:pos="8051"/>
        </w:tabs>
        <w:ind w:left="8051" w:hanging="360"/>
      </w:pPr>
    </w:lvl>
  </w:abstractNum>
  <w:abstractNum w:abstractNumId="80" w15:restartNumberingAfterBreak="0">
    <w:nsid w:val="52596031"/>
    <w:multiLevelType w:val="hybridMultilevel"/>
    <w:tmpl w:val="0960130C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53940D73"/>
    <w:multiLevelType w:val="multilevel"/>
    <w:tmpl w:val="44222082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entative="1">
      <w:start w:val="1"/>
      <w:numFmt w:val="decimal"/>
      <w:lvlText w:val="%2."/>
      <w:lvlJc w:val="left"/>
      <w:pPr>
        <w:tabs>
          <w:tab w:val="num" w:pos="2073"/>
        </w:tabs>
        <w:ind w:left="2073" w:hanging="360"/>
      </w:pPr>
    </w:lvl>
    <w:lvl w:ilvl="2" w:tentative="1">
      <w:start w:val="1"/>
      <w:numFmt w:val="decimal"/>
      <w:lvlText w:val="%3."/>
      <w:lvlJc w:val="left"/>
      <w:pPr>
        <w:tabs>
          <w:tab w:val="num" w:pos="2793"/>
        </w:tabs>
        <w:ind w:left="2793" w:hanging="360"/>
      </w:pPr>
    </w:lvl>
    <w:lvl w:ilvl="3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entative="1">
      <w:start w:val="1"/>
      <w:numFmt w:val="decimal"/>
      <w:lvlText w:val="%5."/>
      <w:lvlJc w:val="left"/>
      <w:pPr>
        <w:tabs>
          <w:tab w:val="num" w:pos="4233"/>
        </w:tabs>
        <w:ind w:left="4233" w:hanging="360"/>
      </w:pPr>
    </w:lvl>
    <w:lvl w:ilvl="5" w:tentative="1">
      <w:start w:val="1"/>
      <w:numFmt w:val="decimal"/>
      <w:lvlText w:val="%6."/>
      <w:lvlJc w:val="left"/>
      <w:pPr>
        <w:tabs>
          <w:tab w:val="num" w:pos="4953"/>
        </w:tabs>
        <w:ind w:left="4953" w:hanging="360"/>
      </w:pPr>
    </w:lvl>
    <w:lvl w:ilvl="6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entative="1">
      <w:start w:val="1"/>
      <w:numFmt w:val="decimal"/>
      <w:lvlText w:val="%8."/>
      <w:lvlJc w:val="left"/>
      <w:pPr>
        <w:tabs>
          <w:tab w:val="num" w:pos="6393"/>
        </w:tabs>
        <w:ind w:left="6393" w:hanging="360"/>
      </w:pPr>
    </w:lvl>
    <w:lvl w:ilvl="8" w:tentative="1">
      <w:start w:val="1"/>
      <w:numFmt w:val="decimal"/>
      <w:lvlText w:val="%9."/>
      <w:lvlJc w:val="left"/>
      <w:pPr>
        <w:tabs>
          <w:tab w:val="num" w:pos="7113"/>
        </w:tabs>
        <w:ind w:left="7113" w:hanging="360"/>
      </w:pPr>
    </w:lvl>
  </w:abstractNum>
  <w:abstractNum w:abstractNumId="82" w15:restartNumberingAfterBreak="0">
    <w:nsid w:val="540458E3"/>
    <w:multiLevelType w:val="hybridMultilevel"/>
    <w:tmpl w:val="96E8B3D4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3" w15:restartNumberingAfterBreak="0">
    <w:nsid w:val="549220BC"/>
    <w:multiLevelType w:val="hybridMultilevel"/>
    <w:tmpl w:val="25A80522"/>
    <w:lvl w:ilvl="0" w:tplc="8696BC7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4" w15:restartNumberingAfterBreak="0">
    <w:nsid w:val="55B7191A"/>
    <w:multiLevelType w:val="multilevel"/>
    <w:tmpl w:val="6B981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entative="1">
      <w:start w:val="1"/>
      <w:numFmt w:val="decimal"/>
      <w:lvlText w:val="%2."/>
      <w:lvlJc w:val="left"/>
      <w:pPr>
        <w:tabs>
          <w:tab w:val="num" w:pos="1931"/>
        </w:tabs>
        <w:ind w:left="1931" w:hanging="360"/>
      </w:pPr>
    </w:lvl>
    <w:lvl w:ilvl="2" w:tentative="1">
      <w:start w:val="1"/>
      <w:numFmt w:val="decimal"/>
      <w:lvlText w:val="%3."/>
      <w:lvlJc w:val="left"/>
      <w:pPr>
        <w:tabs>
          <w:tab w:val="num" w:pos="2651"/>
        </w:tabs>
        <w:ind w:left="2651" w:hanging="360"/>
      </w:pPr>
    </w:lvl>
    <w:lvl w:ilvl="3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entative="1">
      <w:start w:val="1"/>
      <w:numFmt w:val="decimal"/>
      <w:lvlText w:val="%5."/>
      <w:lvlJc w:val="left"/>
      <w:pPr>
        <w:tabs>
          <w:tab w:val="num" w:pos="4091"/>
        </w:tabs>
        <w:ind w:left="4091" w:hanging="360"/>
      </w:pPr>
    </w:lvl>
    <w:lvl w:ilvl="5" w:tentative="1">
      <w:start w:val="1"/>
      <w:numFmt w:val="decimal"/>
      <w:lvlText w:val="%6."/>
      <w:lvlJc w:val="left"/>
      <w:pPr>
        <w:tabs>
          <w:tab w:val="num" w:pos="4811"/>
        </w:tabs>
        <w:ind w:left="4811" w:hanging="360"/>
      </w:pPr>
    </w:lvl>
    <w:lvl w:ilvl="6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entative="1">
      <w:start w:val="1"/>
      <w:numFmt w:val="decimal"/>
      <w:lvlText w:val="%8."/>
      <w:lvlJc w:val="left"/>
      <w:pPr>
        <w:tabs>
          <w:tab w:val="num" w:pos="6251"/>
        </w:tabs>
        <w:ind w:left="6251" w:hanging="360"/>
      </w:pPr>
    </w:lvl>
    <w:lvl w:ilvl="8" w:tentative="1">
      <w:start w:val="1"/>
      <w:numFmt w:val="decimal"/>
      <w:lvlText w:val="%9."/>
      <w:lvlJc w:val="left"/>
      <w:pPr>
        <w:tabs>
          <w:tab w:val="num" w:pos="6971"/>
        </w:tabs>
        <w:ind w:left="6971" w:hanging="360"/>
      </w:pPr>
    </w:lvl>
  </w:abstractNum>
  <w:abstractNum w:abstractNumId="85" w15:restartNumberingAfterBreak="0">
    <w:nsid w:val="589355D3"/>
    <w:multiLevelType w:val="hybridMultilevel"/>
    <w:tmpl w:val="B12EC20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8E04AE0"/>
    <w:multiLevelType w:val="hybridMultilevel"/>
    <w:tmpl w:val="801881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8E46D5D"/>
    <w:multiLevelType w:val="hybridMultilevel"/>
    <w:tmpl w:val="095423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EEDE80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5B16242E"/>
    <w:multiLevelType w:val="hybridMultilevel"/>
    <w:tmpl w:val="84D20E70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9" w15:restartNumberingAfterBreak="0">
    <w:nsid w:val="5B895150"/>
    <w:multiLevelType w:val="hybridMultilevel"/>
    <w:tmpl w:val="3E4A1D32"/>
    <w:lvl w:ilvl="0" w:tplc="8696BC7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0" w15:restartNumberingAfterBreak="0">
    <w:nsid w:val="5BC73C9E"/>
    <w:multiLevelType w:val="hybridMultilevel"/>
    <w:tmpl w:val="68BA22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5C53140E"/>
    <w:multiLevelType w:val="multilevel"/>
    <w:tmpl w:val="094C0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5D124BD1"/>
    <w:multiLevelType w:val="multilevel"/>
    <w:tmpl w:val="6B729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•"/>
      <w:lvlJc w:val="left"/>
      <w:pPr>
        <w:ind w:left="1440" w:hanging="360"/>
      </w:pPr>
      <w:rPr>
        <w:rFonts w:ascii="Century Gothic" w:eastAsiaTheme="minorHAnsi" w:hAnsi="Century Gothic" w:cstheme="minorBid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D43251C"/>
    <w:multiLevelType w:val="hybridMultilevel"/>
    <w:tmpl w:val="D9449A44"/>
    <w:lvl w:ilvl="0" w:tplc="2A9C075C">
      <w:start w:val="1"/>
      <w:numFmt w:val="decimal"/>
      <w:lvlText w:val="%1."/>
      <w:lvlJc w:val="left"/>
      <w:pPr>
        <w:ind w:left="52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49" w:hanging="360"/>
      </w:pPr>
    </w:lvl>
    <w:lvl w:ilvl="2" w:tplc="0410001B" w:tentative="1">
      <w:start w:val="1"/>
      <w:numFmt w:val="lowerRoman"/>
      <w:lvlText w:val="%3."/>
      <w:lvlJc w:val="right"/>
      <w:pPr>
        <w:ind w:left="1969" w:hanging="180"/>
      </w:pPr>
    </w:lvl>
    <w:lvl w:ilvl="3" w:tplc="0410000F" w:tentative="1">
      <w:start w:val="1"/>
      <w:numFmt w:val="decimal"/>
      <w:lvlText w:val="%4."/>
      <w:lvlJc w:val="left"/>
      <w:pPr>
        <w:ind w:left="2689" w:hanging="360"/>
      </w:pPr>
    </w:lvl>
    <w:lvl w:ilvl="4" w:tplc="04100019" w:tentative="1">
      <w:start w:val="1"/>
      <w:numFmt w:val="lowerLetter"/>
      <w:lvlText w:val="%5."/>
      <w:lvlJc w:val="left"/>
      <w:pPr>
        <w:ind w:left="3409" w:hanging="360"/>
      </w:pPr>
    </w:lvl>
    <w:lvl w:ilvl="5" w:tplc="0410001B" w:tentative="1">
      <w:start w:val="1"/>
      <w:numFmt w:val="lowerRoman"/>
      <w:lvlText w:val="%6."/>
      <w:lvlJc w:val="right"/>
      <w:pPr>
        <w:ind w:left="4129" w:hanging="180"/>
      </w:pPr>
    </w:lvl>
    <w:lvl w:ilvl="6" w:tplc="0410000F" w:tentative="1">
      <w:start w:val="1"/>
      <w:numFmt w:val="decimal"/>
      <w:lvlText w:val="%7."/>
      <w:lvlJc w:val="left"/>
      <w:pPr>
        <w:ind w:left="4849" w:hanging="360"/>
      </w:pPr>
    </w:lvl>
    <w:lvl w:ilvl="7" w:tplc="04100019" w:tentative="1">
      <w:start w:val="1"/>
      <w:numFmt w:val="lowerLetter"/>
      <w:lvlText w:val="%8."/>
      <w:lvlJc w:val="left"/>
      <w:pPr>
        <w:ind w:left="5569" w:hanging="360"/>
      </w:pPr>
    </w:lvl>
    <w:lvl w:ilvl="8" w:tplc="0410001B" w:tentative="1">
      <w:start w:val="1"/>
      <w:numFmt w:val="lowerRoman"/>
      <w:lvlText w:val="%9."/>
      <w:lvlJc w:val="right"/>
      <w:pPr>
        <w:ind w:left="6289" w:hanging="180"/>
      </w:pPr>
    </w:lvl>
  </w:abstractNum>
  <w:abstractNum w:abstractNumId="94" w15:restartNumberingAfterBreak="0">
    <w:nsid w:val="5D567819"/>
    <w:multiLevelType w:val="hybridMultilevel"/>
    <w:tmpl w:val="5FFE28D0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5" w15:restartNumberingAfterBreak="0">
    <w:nsid w:val="5E5A79EC"/>
    <w:multiLevelType w:val="multilevel"/>
    <w:tmpl w:val="4F00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07F2E93"/>
    <w:multiLevelType w:val="multilevel"/>
    <w:tmpl w:val="13CCB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628853A6"/>
    <w:multiLevelType w:val="hybridMultilevel"/>
    <w:tmpl w:val="8E1EB416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8" w15:restartNumberingAfterBreak="0">
    <w:nsid w:val="644B5774"/>
    <w:multiLevelType w:val="multilevel"/>
    <w:tmpl w:val="6964C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5BE4BE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0" w15:restartNumberingAfterBreak="0">
    <w:nsid w:val="67637E6F"/>
    <w:multiLevelType w:val="hybridMultilevel"/>
    <w:tmpl w:val="6E90FC7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8863AE4"/>
    <w:multiLevelType w:val="hybridMultilevel"/>
    <w:tmpl w:val="D9AC3BA4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2" w15:restartNumberingAfterBreak="0">
    <w:nsid w:val="68B41E03"/>
    <w:multiLevelType w:val="multilevel"/>
    <w:tmpl w:val="42B2F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8BC5430"/>
    <w:multiLevelType w:val="hybridMultilevel"/>
    <w:tmpl w:val="F9A4BD78"/>
    <w:lvl w:ilvl="0" w:tplc="04100017">
      <w:start w:val="1"/>
      <w:numFmt w:val="lowerLetter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4" w15:restartNumberingAfterBreak="0">
    <w:nsid w:val="68F82F39"/>
    <w:multiLevelType w:val="multilevel"/>
    <w:tmpl w:val="C0841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9DD1398"/>
    <w:multiLevelType w:val="multilevel"/>
    <w:tmpl w:val="CB10D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B125B90"/>
    <w:multiLevelType w:val="multilevel"/>
    <w:tmpl w:val="D72AE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6B5727C2"/>
    <w:multiLevelType w:val="multilevel"/>
    <w:tmpl w:val="E5F6930A"/>
    <w:lvl w:ilvl="0">
      <w:start w:val="1"/>
      <w:numFmt w:val="decimal"/>
      <w:lvlText w:val="%1."/>
      <w:lvlJc w:val="left"/>
      <w:pPr>
        <w:tabs>
          <w:tab w:val="num" w:pos="1931"/>
        </w:tabs>
        <w:ind w:left="1931" w:hanging="360"/>
      </w:pPr>
    </w:lvl>
    <w:lvl w:ilvl="1" w:tentative="1">
      <w:start w:val="1"/>
      <w:numFmt w:val="decimal"/>
      <w:lvlText w:val="%2."/>
      <w:lvlJc w:val="left"/>
      <w:pPr>
        <w:tabs>
          <w:tab w:val="num" w:pos="2651"/>
        </w:tabs>
        <w:ind w:left="2651" w:hanging="360"/>
      </w:pPr>
    </w:lvl>
    <w:lvl w:ilvl="2" w:tentative="1">
      <w:start w:val="1"/>
      <w:numFmt w:val="decimal"/>
      <w:lvlText w:val="%3."/>
      <w:lvlJc w:val="left"/>
      <w:pPr>
        <w:tabs>
          <w:tab w:val="num" w:pos="3371"/>
        </w:tabs>
        <w:ind w:left="3371" w:hanging="360"/>
      </w:pPr>
    </w:lvl>
    <w:lvl w:ilvl="3" w:tentative="1">
      <w:start w:val="1"/>
      <w:numFmt w:val="decimal"/>
      <w:lvlText w:val="%4."/>
      <w:lvlJc w:val="left"/>
      <w:pPr>
        <w:tabs>
          <w:tab w:val="num" w:pos="4091"/>
        </w:tabs>
        <w:ind w:left="4091" w:hanging="360"/>
      </w:pPr>
    </w:lvl>
    <w:lvl w:ilvl="4" w:tentative="1">
      <w:start w:val="1"/>
      <w:numFmt w:val="decimal"/>
      <w:lvlText w:val="%5."/>
      <w:lvlJc w:val="left"/>
      <w:pPr>
        <w:tabs>
          <w:tab w:val="num" w:pos="4811"/>
        </w:tabs>
        <w:ind w:left="4811" w:hanging="360"/>
      </w:pPr>
    </w:lvl>
    <w:lvl w:ilvl="5" w:tentative="1">
      <w:start w:val="1"/>
      <w:numFmt w:val="decimal"/>
      <w:lvlText w:val="%6."/>
      <w:lvlJc w:val="left"/>
      <w:pPr>
        <w:tabs>
          <w:tab w:val="num" w:pos="5531"/>
        </w:tabs>
        <w:ind w:left="5531" w:hanging="360"/>
      </w:pPr>
    </w:lvl>
    <w:lvl w:ilvl="6" w:tentative="1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</w:lvl>
    <w:lvl w:ilvl="7" w:tentative="1">
      <w:start w:val="1"/>
      <w:numFmt w:val="decimal"/>
      <w:lvlText w:val="%8."/>
      <w:lvlJc w:val="left"/>
      <w:pPr>
        <w:tabs>
          <w:tab w:val="num" w:pos="6971"/>
        </w:tabs>
        <w:ind w:left="6971" w:hanging="360"/>
      </w:pPr>
    </w:lvl>
    <w:lvl w:ilvl="8" w:tentative="1">
      <w:start w:val="1"/>
      <w:numFmt w:val="decimal"/>
      <w:lvlText w:val="%9."/>
      <w:lvlJc w:val="left"/>
      <w:pPr>
        <w:tabs>
          <w:tab w:val="num" w:pos="7691"/>
        </w:tabs>
        <w:ind w:left="7691" w:hanging="360"/>
      </w:pPr>
    </w:lvl>
  </w:abstractNum>
  <w:abstractNum w:abstractNumId="108" w15:restartNumberingAfterBreak="0">
    <w:nsid w:val="6B73587A"/>
    <w:multiLevelType w:val="multilevel"/>
    <w:tmpl w:val="1968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6C4C6817"/>
    <w:multiLevelType w:val="multilevel"/>
    <w:tmpl w:val="0478E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6EF50CA3"/>
    <w:multiLevelType w:val="multilevel"/>
    <w:tmpl w:val="05D88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6FE56508"/>
    <w:multiLevelType w:val="multilevel"/>
    <w:tmpl w:val="5DFAB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701B7B97"/>
    <w:multiLevelType w:val="hybridMultilevel"/>
    <w:tmpl w:val="7100B094"/>
    <w:lvl w:ilvl="0" w:tplc="919218D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3" w15:restartNumberingAfterBreak="0">
    <w:nsid w:val="71DD6B53"/>
    <w:multiLevelType w:val="multilevel"/>
    <w:tmpl w:val="4112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4466C0F"/>
    <w:multiLevelType w:val="multilevel"/>
    <w:tmpl w:val="97842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74DC62FD"/>
    <w:multiLevelType w:val="hybridMultilevel"/>
    <w:tmpl w:val="7DFC9EA4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6" w15:restartNumberingAfterBreak="0">
    <w:nsid w:val="75871788"/>
    <w:multiLevelType w:val="hybridMultilevel"/>
    <w:tmpl w:val="D9449A44"/>
    <w:lvl w:ilvl="0" w:tplc="FFFFFFFF">
      <w:start w:val="1"/>
      <w:numFmt w:val="decimal"/>
      <w:lvlText w:val="%1."/>
      <w:lvlJc w:val="left"/>
      <w:pPr>
        <w:ind w:left="52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49" w:hanging="360"/>
      </w:pPr>
    </w:lvl>
    <w:lvl w:ilvl="2" w:tplc="FFFFFFFF" w:tentative="1">
      <w:start w:val="1"/>
      <w:numFmt w:val="lowerRoman"/>
      <w:lvlText w:val="%3."/>
      <w:lvlJc w:val="right"/>
      <w:pPr>
        <w:ind w:left="1969" w:hanging="180"/>
      </w:pPr>
    </w:lvl>
    <w:lvl w:ilvl="3" w:tplc="FFFFFFFF" w:tentative="1">
      <w:start w:val="1"/>
      <w:numFmt w:val="decimal"/>
      <w:lvlText w:val="%4."/>
      <w:lvlJc w:val="left"/>
      <w:pPr>
        <w:ind w:left="2689" w:hanging="360"/>
      </w:pPr>
    </w:lvl>
    <w:lvl w:ilvl="4" w:tplc="FFFFFFFF" w:tentative="1">
      <w:start w:val="1"/>
      <w:numFmt w:val="lowerLetter"/>
      <w:lvlText w:val="%5."/>
      <w:lvlJc w:val="left"/>
      <w:pPr>
        <w:ind w:left="3409" w:hanging="360"/>
      </w:pPr>
    </w:lvl>
    <w:lvl w:ilvl="5" w:tplc="FFFFFFFF" w:tentative="1">
      <w:start w:val="1"/>
      <w:numFmt w:val="lowerRoman"/>
      <w:lvlText w:val="%6."/>
      <w:lvlJc w:val="right"/>
      <w:pPr>
        <w:ind w:left="4129" w:hanging="180"/>
      </w:pPr>
    </w:lvl>
    <w:lvl w:ilvl="6" w:tplc="FFFFFFFF" w:tentative="1">
      <w:start w:val="1"/>
      <w:numFmt w:val="decimal"/>
      <w:lvlText w:val="%7."/>
      <w:lvlJc w:val="left"/>
      <w:pPr>
        <w:ind w:left="4849" w:hanging="360"/>
      </w:pPr>
    </w:lvl>
    <w:lvl w:ilvl="7" w:tplc="FFFFFFFF" w:tentative="1">
      <w:start w:val="1"/>
      <w:numFmt w:val="lowerLetter"/>
      <w:lvlText w:val="%8."/>
      <w:lvlJc w:val="left"/>
      <w:pPr>
        <w:ind w:left="5569" w:hanging="360"/>
      </w:pPr>
    </w:lvl>
    <w:lvl w:ilvl="8" w:tplc="FFFFFFFF" w:tentative="1">
      <w:start w:val="1"/>
      <w:numFmt w:val="lowerRoman"/>
      <w:lvlText w:val="%9."/>
      <w:lvlJc w:val="right"/>
      <w:pPr>
        <w:ind w:left="6289" w:hanging="180"/>
      </w:pPr>
    </w:lvl>
  </w:abstractNum>
  <w:abstractNum w:abstractNumId="117" w15:restartNumberingAfterBreak="0">
    <w:nsid w:val="79806EE5"/>
    <w:multiLevelType w:val="multilevel"/>
    <w:tmpl w:val="0AFEFA58"/>
    <w:lvl w:ilvl="0">
      <w:start w:val="1"/>
      <w:numFmt w:val="decimal"/>
      <w:lvlText w:val="%1."/>
      <w:lvlJc w:val="left"/>
      <w:pPr>
        <w:tabs>
          <w:tab w:val="num" w:pos="1862"/>
        </w:tabs>
        <w:ind w:left="1862" w:hanging="360"/>
      </w:pPr>
    </w:lvl>
    <w:lvl w:ilvl="1" w:tentative="1">
      <w:start w:val="1"/>
      <w:numFmt w:val="decimal"/>
      <w:lvlText w:val="%2."/>
      <w:lvlJc w:val="left"/>
      <w:pPr>
        <w:tabs>
          <w:tab w:val="num" w:pos="2582"/>
        </w:tabs>
        <w:ind w:left="2582" w:hanging="360"/>
      </w:pPr>
    </w:lvl>
    <w:lvl w:ilvl="2" w:tentative="1">
      <w:start w:val="1"/>
      <w:numFmt w:val="decimal"/>
      <w:lvlText w:val="%3."/>
      <w:lvlJc w:val="left"/>
      <w:pPr>
        <w:tabs>
          <w:tab w:val="num" w:pos="3302"/>
        </w:tabs>
        <w:ind w:left="3302" w:hanging="360"/>
      </w:pPr>
    </w:lvl>
    <w:lvl w:ilvl="3" w:tentative="1">
      <w:start w:val="1"/>
      <w:numFmt w:val="decimal"/>
      <w:lvlText w:val="%4."/>
      <w:lvlJc w:val="left"/>
      <w:pPr>
        <w:tabs>
          <w:tab w:val="num" w:pos="4022"/>
        </w:tabs>
        <w:ind w:left="4022" w:hanging="360"/>
      </w:pPr>
    </w:lvl>
    <w:lvl w:ilvl="4" w:tentative="1">
      <w:start w:val="1"/>
      <w:numFmt w:val="decimal"/>
      <w:lvlText w:val="%5."/>
      <w:lvlJc w:val="left"/>
      <w:pPr>
        <w:tabs>
          <w:tab w:val="num" w:pos="4742"/>
        </w:tabs>
        <w:ind w:left="4742" w:hanging="360"/>
      </w:pPr>
    </w:lvl>
    <w:lvl w:ilvl="5" w:tentative="1">
      <w:start w:val="1"/>
      <w:numFmt w:val="decimal"/>
      <w:lvlText w:val="%6."/>
      <w:lvlJc w:val="left"/>
      <w:pPr>
        <w:tabs>
          <w:tab w:val="num" w:pos="5462"/>
        </w:tabs>
        <w:ind w:left="5462" w:hanging="360"/>
      </w:pPr>
    </w:lvl>
    <w:lvl w:ilvl="6" w:tentative="1">
      <w:start w:val="1"/>
      <w:numFmt w:val="decimal"/>
      <w:lvlText w:val="%7."/>
      <w:lvlJc w:val="left"/>
      <w:pPr>
        <w:tabs>
          <w:tab w:val="num" w:pos="6182"/>
        </w:tabs>
        <w:ind w:left="6182" w:hanging="360"/>
      </w:pPr>
    </w:lvl>
    <w:lvl w:ilvl="7" w:tentative="1">
      <w:start w:val="1"/>
      <w:numFmt w:val="decimal"/>
      <w:lvlText w:val="%8."/>
      <w:lvlJc w:val="left"/>
      <w:pPr>
        <w:tabs>
          <w:tab w:val="num" w:pos="6902"/>
        </w:tabs>
        <w:ind w:left="6902" w:hanging="360"/>
      </w:pPr>
    </w:lvl>
    <w:lvl w:ilvl="8" w:tentative="1">
      <w:start w:val="1"/>
      <w:numFmt w:val="decimal"/>
      <w:lvlText w:val="%9."/>
      <w:lvlJc w:val="left"/>
      <w:pPr>
        <w:tabs>
          <w:tab w:val="num" w:pos="7622"/>
        </w:tabs>
        <w:ind w:left="7622" w:hanging="360"/>
      </w:pPr>
    </w:lvl>
  </w:abstractNum>
  <w:abstractNum w:abstractNumId="118" w15:restartNumberingAfterBreak="0">
    <w:nsid w:val="799F17DA"/>
    <w:multiLevelType w:val="multilevel"/>
    <w:tmpl w:val="9B1E5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7ADF1057"/>
    <w:multiLevelType w:val="multilevel"/>
    <w:tmpl w:val="16E2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AF55CC4"/>
    <w:multiLevelType w:val="multilevel"/>
    <w:tmpl w:val="CB04F756"/>
    <w:lvl w:ilvl="0">
      <w:start w:val="3"/>
      <w:numFmt w:val="decimal"/>
      <w:lvlText w:val="%1."/>
      <w:lvlJc w:val="left"/>
      <w:pPr>
        <w:ind w:left="756" w:hanging="396"/>
      </w:pPr>
      <w:rPr>
        <w:rFonts w:ascii="Century Gothic" w:eastAsiaTheme="majorEastAsia" w:hAnsi="Century Gothic" w:cstheme="majorBidi" w:hint="default"/>
        <w:color w:val="2F5496" w:themeColor="accent1" w:themeShade="BF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eastAsiaTheme="majorEastAsia" w:cstheme="majorBidi" w:hint="default"/>
        <w:b w:val="0"/>
        <w:bCs w:val="0"/>
        <w:color w:val="2F5496" w:themeColor="accent1" w:themeShade="BF"/>
        <w:sz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Theme="majorEastAsia" w:cstheme="majorBidi" w:hint="default"/>
        <w:color w:val="2F5496" w:themeColor="accent1" w:themeShade="BF"/>
        <w:sz w:val="28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Theme="majorEastAsia" w:cstheme="majorBidi" w:hint="default"/>
        <w:color w:val="2F5496" w:themeColor="accent1" w:themeShade="BF"/>
        <w:sz w:val="28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Theme="majorEastAsia" w:cstheme="majorBidi" w:hint="default"/>
        <w:color w:val="2F5496" w:themeColor="accent1" w:themeShade="BF"/>
        <w:sz w:val="28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Theme="majorEastAsia" w:cstheme="majorBidi" w:hint="default"/>
        <w:color w:val="2F5496" w:themeColor="accent1" w:themeShade="BF"/>
        <w:sz w:val="28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Theme="majorEastAsia" w:cstheme="majorBidi" w:hint="default"/>
        <w:color w:val="2F5496" w:themeColor="accent1" w:themeShade="BF"/>
        <w:sz w:val="28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Theme="majorEastAsia" w:cstheme="majorBidi" w:hint="default"/>
        <w:color w:val="2F5496" w:themeColor="accent1" w:themeShade="BF"/>
        <w:sz w:val="28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Theme="majorEastAsia" w:cstheme="majorBidi" w:hint="default"/>
        <w:color w:val="2F5496" w:themeColor="accent1" w:themeShade="BF"/>
        <w:sz w:val="28"/>
      </w:rPr>
    </w:lvl>
  </w:abstractNum>
  <w:abstractNum w:abstractNumId="121" w15:restartNumberingAfterBreak="0">
    <w:nsid w:val="7B6E034D"/>
    <w:multiLevelType w:val="multilevel"/>
    <w:tmpl w:val="AF3E6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C121EF7"/>
    <w:multiLevelType w:val="hybridMultilevel"/>
    <w:tmpl w:val="1F5A2B34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3" w15:restartNumberingAfterBreak="0">
    <w:nsid w:val="7C9C41DC"/>
    <w:multiLevelType w:val="hybridMultilevel"/>
    <w:tmpl w:val="BD80539C"/>
    <w:lvl w:ilvl="0" w:tplc="8020EE54">
      <w:numFmt w:val="bullet"/>
      <w:lvlText w:val="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7CCA2F36"/>
    <w:multiLevelType w:val="hybridMultilevel"/>
    <w:tmpl w:val="2A882D8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D852F4D"/>
    <w:multiLevelType w:val="hybridMultilevel"/>
    <w:tmpl w:val="A0626D46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6" w15:restartNumberingAfterBreak="0">
    <w:nsid w:val="7DA75191"/>
    <w:multiLevelType w:val="multilevel"/>
    <w:tmpl w:val="F70061DA"/>
    <w:lvl w:ilvl="0">
      <w:start w:val="1"/>
      <w:numFmt w:val="decimal"/>
      <w:lvlText w:val="%1."/>
      <w:lvlJc w:val="left"/>
      <w:pPr>
        <w:tabs>
          <w:tab w:val="num" w:pos="2291"/>
        </w:tabs>
        <w:ind w:left="2291" w:hanging="360"/>
      </w:pPr>
    </w:lvl>
    <w:lvl w:ilvl="1" w:tentative="1">
      <w:start w:val="1"/>
      <w:numFmt w:val="decimal"/>
      <w:lvlText w:val="%2."/>
      <w:lvlJc w:val="left"/>
      <w:pPr>
        <w:tabs>
          <w:tab w:val="num" w:pos="3011"/>
        </w:tabs>
        <w:ind w:left="3011" w:hanging="360"/>
      </w:pPr>
    </w:lvl>
    <w:lvl w:ilvl="2" w:tentative="1">
      <w:start w:val="1"/>
      <w:numFmt w:val="decimal"/>
      <w:lvlText w:val="%3."/>
      <w:lvlJc w:val="left"/>
      <w:pPr>
        <w:tabs>
          <w:tab w:val="num" w:pos="3731"/>
        </w:tabs>
        <w:ind w:left="3731" w:hanging="360"/>
      </w:pPr>
    </w:lvl>
    <w:lvl w:ilvl="3" w:tentative="1">
      <w:start w:val="1"/>
      <w:numFmt w:val="decimal"/>
      <w:lvlText w:val="%4."/>
      <w:lvlJc w:val="left"/>
      <w:pPr>
        <w:tabs>
          <w:tab w:val="num" w:pos="4451"/>
        </w:tabs>
        <w:ind w:left="4451" w:hanging="360"/>
      </w:pPr>
    </w:lvl>
    <w:lvl w:ilvl="4" w:tentative="1">
      <w:start w:val="1"/>
      <w:numFmt w:val="decimal"/>
      <w:lvlText w:val="%5."/>
      <w:lvlJc w:val="left"/>
      <w:pPr>
        <w:tabs>
          <w:tab w:val="num" w:pos="5171"/>
        </w:tabs>
        <w:ind w:left="5171" w:hanging="360"/>
      </w:pPr>
    </w:lvl>
    <w:lvl w:ilvl="5" w:tentative="1">
      <w:start w:val="1"/>
      <w:numFmt w:val="decimal"/>
      <w:lvlText w:val="%6."/>
      <w:lvlJc w:val="left"/>
      <w:pPr>
        <w:tabs>
          <w:tab w:val="num" w:pos="5891"/>
        </w:tabs>
        <w:ind w:left="5891" w:hanging="360"/>
      </w:pPr>
    </w:lvl>
    <w:lvl w:ilvl="6" w:tentative="1">
      <w:start w:val="1"/>
      <w:numFmt w:val="decimal"/>
      <w:lvlText w:val="%7."/>
      <w:lvlJc w:val="left"/>
      <w:pPr>
        <w:tabs>
          <w:tab w:val="num" w:pos="6611"/>
        </w:tabs>
        <w:ind w:left="6611" w:hanging="360"/>
      </w:pPr>
    </w:lvl>
    <w:lvl w:ilvl="7" w:tentative="1">
      <w:start w:val="1"/>
      <w:numFmt w:val="decimal"/>
      <w:lvlText w:val="%8."/>
      <w:lvlJc w:val="left"/>
      <w:pPr>
        <w:tabs>
          <w:tab w:val="num" w:pos="7331"/>
        </w:tabs>
        <w:ind w:left="7331" w:hanging="360"/>
      </w:pPr>
    </w:lvl>
    <w:lvl w:ilvl="8" w:tentative="1">
      <w:start w:val="1"/>
      <w:numFmt w:val="decimal"/>
      <w:lvlText w:val="%9."/>
      <w:lvlJc w:val="left"/>
      <w:pPr>
        <w:tabs>
          <w:tab w:val="num" w:pos="8051"/>
        </w:tabs>
        <w:ind w:left="8051" w:hanging="360"/>
      </w:pPr>
    </w:lvl>
  </w:abstractNum>
  <w:abstractNum w:abstractNumId="127" w15:restartNumberingAfterBreak="0">
    <w:nsid w:val="7EB670A3"/>
    <w:multiLevelType w:val="multilevel"/>
    <w:tmpl w:val="F4B0A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8541660">
    <w:abstractNumId w:val="65"/>
  </w:num>
  <w:num w:numId="2" w16cid:durableId="5401289">
    <w:abstractNumId w:val="99"/>
  </w:num>
  <w:num w:numId="3" w16cid:durableId="2008510943">
    <w:abstractNumId w:val="1"/>
  </w:num>
  <w:num w:numId="4" w16cid:durableId="1770657967">
    <w:abstractNumId w:val="52"/>
  </w:num>
  <w:num w:numId="5" w16cid:durableId="2096658465">
    <w:abstractNumId w:val="0"/>
  </w:num>
  <w:num w:numId="6" w16cid:durableId="398791005">
    <w:abstractNumId w:val="2"/>
  </w:num>
  <w:num w:numId="7" w16cid:durableId="2090999976">
    <w:abstractNumId w:val="9"/>
  </w:num>
  <w:num w:numId="8" w16cid:durableId="1084955880">
    <w:abstractNumId w:val="124"/>
  </w:num>
  <w:num w:numId="9" w16cid:durableId="870070929">
    <w:abstractNumId w:val="93"/>
  </w:num>
  <w:num w:numId="10" w16cid:durableId="1880170148">
    <w:abstractNumId w:val="116"/>
  </w:num>
  <w:num w:numId="11" w16cid:durableId="621961989">
    <w:abstractNumId w:val="13"/>
  </w:num>
  <w:num w:numId="12" w16cid:durableId="1763985522">
    <w:abstractNumId w:val="29"/>
  </w:num>
  <w:num w:numId="13" w16cid:durableId="591280404">
    <w:abstractNumId w:val="7"/>
  </w:num>
  <w:num w:numId="14" w16cid:durableId="1819690645">
    <w:abstractNumId w:val="16"/>
  </w:num>
  <w:num w:numId="15" w16cid:durableId="135413572">
    <w:abstractNumId w:val="88"/>
  </w:num>
  <w:num w:numId="16" w16cid:durableId="1475755520">
    <w:abstractNumId w:val="12"/>
  </w:num>
  <w:num w:numId="17" w16cid:durableId="1589776872">
    <w:abstractNumId w:val="32"/>
  </w:num>
  <w:num w:numId="18" w16cid:durableId="1461800156">
    <w:abstractNumId w:val="75"/>
  </w:num>
  <w:num w:numId="19" w16cid:durableId="341519076">
    <w:abstractNumId w:val="21"/>
  </w:num>
  <w:num w:numId="20" w16cid:durableId="2085452220">
    <w:abstractNumId w:val="126"/>
  </w:num>
  <w:num w:numId="21" w16cid:durableId="1987271159">
    <w:abstractNumId w:val="35"/>
  </w:num>
  <w:num w:numId="22" w16cid:durableId="1593473009">
    <w:abstractNumId w:val="39"/>
  </w:num>
  <w:num w:numId="23" w16cid:durableId="623536192">
    <w:abstractNumId w:val="55"/>
  </w:num>
  <w:num w:numId="24" w16cid:durableId="1442723496">
    <w:abstractNumId w:val="61"/>
  </w:num>
  <w:num w:numId="25" w16cid:durableId="1255824455">
    <w:abstractNumId w:val="15"/>
  </w:num>
  <w:num w:numId="26" w16cid:durableId="1254702976">
    <w:abstractNumId w:val="81"/>
  </w:num>
  <w:num w:numId="27" w16cid:durableId="1418595665">
    <w:abstractNumId w:val="10"/>
  </w:num>
  <w:num w:numId="28" w16cid:durableId="1289358157">
    <w:abstractNumId w:val="53"/>
  </w:num>
  <w:num w:numId="29" w16cid:durableId="1903100618">
    <w:abstractNumId w:val="62"/>
  </w:num>
  <w:num w:numId="30" w16cid:durableId="789474963">
    <w:abstractNumId w:val="89"/>
  </w:num>
  <w:num w:numId="31" w16cid:durableId="1032802864">
    <w:abstractNumId w:val="78"/>
  </w:num>
  <w:num w:numId="32" w16cid:durableId="1350907563">
    <w:abstractNumId w:val="11"/>
  </w:num>
  <w:num w:numId="33" w16cid:durableId="955910767">
    <w:abstractNumId w:val="103"/>
  </w:num>
  <w:num w:numId="34" w16cid:durableId="1237015934">
    <w:abstractNumId w:val="125"/>
  </w:num>
  <w:num w:numId="35" w16cid:durableId="678657314">
    <w:abstractNumId w:val="26"/>
  </w:num>
  <w:num w:numId="36" w16cid:durableId="1751728845">
    <w:abstractNumId w:val="97"/>
  </w:num>
  <w:num w:numId="37" w16cid:durableId="1758137364">
    <w:abstractNumId w:val="24"/>
  </w:num>
  <w:num w:numId="38" w16cid:durableId="349643159">
    <w:abstractNumId w:val="80"/>
  </w:num>
  <w:num w:numId="39" w16cid:durableId="1104810722">
    <w:abstractNumId w:val="14"/>
  </w:num>
  <w:num w:numId="40" w16cid:durableId="1767726749">
    <w:abstractNumId w:val="84"/>
  </w:num>
  <w:num w:numId="41" w16cid:durableId="273437583">
    <w:abstractNumId w:val="82"/>
  </w:num>
  <w:num w:numId="42" w16cid:durableId="646478407">
    <w:abstractNumId w:val="67"/>
  </w:num>
  <w:num w:numId="43" w16cid:durableId="459887347">
    <w:abstractNumId w:val="101"/>
  </w:num>
  <w:num w:numId="44" w16cid:durableId="1469515181">
    <w:abstractNumId w:val="79"/>
  </w:num>
  <w:num w:numId="45" w16cid:durableId="984354006">
    <w:abstractNumId w:val="107"/>
  </w:num>
  <w:num w:numId="46" w16cid:durableId="442310538">
    <w:abstractNumId w:val="19"/>
  </w:num>
  <w:num w:numId="47" w16cid:durableId="231695234">
    <w:abstractNumId w:val="70"/>
  </w:num>
  <w:num w:numId="48" w16cid:durableId="2139951000">
    <w:abstractNumId w:val="5"/>
  </w:num>
  <w:num w:numId="49" w16cid:durableId="1308775792">
    <w:abstractNumId w:val="98"/>
  </w:num>
  <w:num w:numId="50" w16cid:durableId="1178932919">
    <w:abstractNumId w:val="117"/>
  </w:num>
  <w:num w:numId="51" w16cid:durableId="180973043">
    <w:abstractNumId w:val="94"/>
  </w:num>
  <w:num w:numId="52" w16cid:durableId="1149786154">
    <w:abstractNumId w:val="17"/>
  </w:num>
  <w:num w:numId="53" w16cid:durableId="1045761797">
    <w:abstractNumId w:val="85"/>
  </w:num>
  <w:num w:numId="54" w16cid:durableId="2512922">
    <w:abstractNumId w:val="28"/>
  </w:num>
  <w:num w:numId="55" w16cid:durableId="994458336">
    <w:abstractNumId w:val="86"/>
  </w:num>
  <w:num w:numId="56" w16cid:durableId="1928270423">
    <w:abstractNumId w:val="83"/>
  </w:num>
  <w:num w:numId="57" w16cid:durableId="1555778646">
    <w:abstractNumId w:val="34"/>
  </w:num>
  <w:num w:numId="58" w16cid:durableId="1143304108">
    <w:abstractNumId w:val="50"/>
  </w:num>
  <w:num w:numId="59" w16cid:durableId="505020509">
    <w:abstractNumId w:val="47"/>
  </w:num>
  <w:num w:numId="60" w16cid:durableId="982343664">
    <w:abstractNumId w:val="56"/>
  </w:num>
  <w:num w:numId="61" w16cid:durableId="107430495">
    <w:abstractNumId w:val="30"/>
  </w:num>
  <w:num w:numId="62" w16cid:durableId="886843740">
    <w:abstractNumId w:val="90"/>
  </w:num>
  <w:num w:numId="63" w16cid:durableId="218395175">
    <w:abstractNumId w:val="74"/>
  </w:num>
  <w:num w:numId="64" w16cid:durableId="1586105469">
    <w:abstractNumId w:val="127"/>
  </w:num>
  <w:num w:numId="65" w16cid:durableId="810631201">
    <w:abstractNumId w:val="73"/>
  </w:num>
  <w:num w:numId="66" w16cid:durableId="1717583905">
    <w:abstractNumId w:val="8"/>
  </w:num>
  <w:num w:numId="67" w16cid:durableId="1574731151">
    <w:abstractNumId w:val="102"/>
  </w:num>
  <w:num w:numId="68" w16cid:durableId="157621237">
    <w:abstractNumId w:val="120"/>
  </w:num>
  <w:num w:numId="69" w16cid:durableId="1072308947">
    <w:abstractNumId w:val="66"/>
  </w:num>
  <w:num w:numId="70" w16cid:durableId="1887065842">
    <w:abstractNumId w:val="123"/>
  </w:num>
  <w:num w:numId="71" w16cid:durableId="372850549">
    <w:abstractNumId w:val="43"/>
  </w:num>
  <w:num w:numId="72" w16cid:durableId="2104690541">
    <w:abstractNumId w:val="3"/>
  </w:num>
  <w:num w:numId="73" w16cid:durableId="51393574">
    <w:abstractNumId w:val="112"/>
  </w:num>
  <w:num w:numId="74" w16cid:durableId="18893777">
    <w:abstractNumId w:val="33"/>
  </w:num>
  <w:num w:numId="75" w16cid:durableId="1491369135">
    <w:abstractNumId w:val="68"/>
  </w:num>
  <w:num w:numId="76" w16cid:durableId="1306545062">
    <w:abstractNumId w:val="121"/>
  </w:num>
  <w:num w:numId="77" w16cid:durableId="99643931">
    <w:abstractNumId w:val="60"/>
  </w:num>
  <w:num w:numId="78" w16cid:durableId="1495026253">
    <w:abstractNumId w:val="49"/>
  </w:num>
  <w:num w:numId="79" w16cid:durableId="650984254">
    <w:abstractNumId w:val="6"/>
  </w:num>
  <w:num w:numId="80" w16cid:durableId="1058164141">
    <w:abstractNumId w:val="48"/>
  </w:num>
  <w:num w:numId="81" w16cid:durableId="526138504">
    <w:abstractNumId w:val="63"/>
  </w:num>
  <w:num w:numId="82" w16cid:durableId="1301883061">
    <w:abstractNumId w:val="87"/>
  </w:num>
  <w:num w:numId="83" w16cid:durableId="594829212">
    <w:abstractNumId w:val="44"/>
  </w:num>
  <w:num w:numId="84" w16cid:durableId="970525456">
    <w:abstractNumId w:val="36"/>
  </w:num>
  <w:num w:numId="85" w16cid:durableId="1551068095">
    <w:abstractNumId w:val="20"/>
  </w:num>
  <w:num w:numId="86" w16cid:durableId="610163695">
    <w:abstractNumId w:val="109"/>
  </w:num>
  <w:num w:numId="87" w16cid:durableId="84345">
    <w:abstractNumId w:val="111"/>
  </w:num>
  <w:num w:numId="88" w16cid:durableId="874998672">
    <w:abstractNumId w:val="71"/>
  </w:num>
  <w:num w:numId="89" w16cid:durableId="1987540528">
    <w:abstractNumId w:val="38"/>
  </w:num>
  <w:num w:numId="90" w16cid:durableId="968895977">
    <w:abstractNumId w:val="115"/>
  </w:num>
  <w:num w:numId="91" w16cid:durableId="576091848">
    <w:abstractNumId w:val="92"/>
  </w:num>
  <w:num w:numId="92" w16cid:durableId="396900364">
    <w:abstractNumId w:val="100"/>
  </w:num>
  <w:num w:numId="93" w16cid:durableId="928929694">
    <w:abstractNumId w:val="4"/>
  </w:num>
  <w:num w:numId="94" w16cid:durableId="395670676">
    <w:abstractNumId w:val="64"/>
  </w:num>
  <w:num w:numId="95" w16cid:durableId="446968431">
    <w:abstractNumId w:val="108"/>
  </w:num>
  <w:num w:numId="96" w16cid:durableId="754132345">
    <w:abstractNumId w:val="27"/>
  </w:num>
  <w:num w:numId="97" w16cid:durableId="1629435782">
    <w:abstractNumId w:val="59"/>
  </w:num>
  <w:num w:numId="98" w16cid:durableId="1711687237">
    <w:abstractNumId w:val="72"/>
  </w:num>
  <w:num w:numId="99" w16cid:durableId="519779945">
    <w:abstractNumId w:val="23"/>
  </w:num>
  <w:num w:numId="100" w16cid:durableId="1367103940">
    <w:abstractNumId w:val="22"/>
  </w:num>
  <w:num w:numId="101" w16cid:durableId="1210609485">
    <w:abstractNumId w:val="57"/>
  </w:num>
  <w:num w:numId="102" w16cid:durableId="1709524896">
    <w:abstractNumId w:val="122"/>
  </w:num>
  <w:num w:numId="103" w16cid:durableId="313997069">
    <w:abstractNumId w:val="77"/>
  </w:num>
  <w:num w:numId="104" w16cid:durableId="100808374">
    <w:abstractNumId w:val="45"/>
  </w:num>
  <w:num w:numId="105" w16cid:durableId="2052653668">
    <w:abstractNumId w:val="76"/>
  </w:num>
  <w:num w:numId="106" w16cid:durableId="640498031">
    <w:abstractNumId w:val="118"/>
  </w:num>
  <w:num w:numId="107" w16cid:durableId="462894511">
    <w:abstractNumId w:val="105"/>
  </w:num>
  <w:num w:numId="108" w16cid:durableId="876312752">
    <w:abstractNumId w:val="25"/>
  </w:num>
  <w:num w:numId="109" w16cid:durableId="585041575">
    <w:abstractNumId w:val="96"/>
  </w:num>
  <w:num w:numId="110" w16cid:durableId="663554809">
    <w:abstractNumId w:val="58"/>
  </w:num>
  <w:num w:numId="111" w16cid:durableId="1557204819">
    <w:abstractNumId w:val="91"/>
  </w:num>
  <w:num w:numId="112" w16cid:durableId="159347853">
    <w:abstractNumId w:val="31"/>
  </w:num>
  <w:num w:numId="113" w16cid:durableId="1079449903">
    <w:abstractNumId w:val="51"/>
  </w:num>
  <w:num w:numId="114" w16cid:durableId="1886748501">
    <w:abstractNumId w:val="95"/>
  </w:num>
  <w:num w:numId="115" w16cid:durableId="1807118281">
    <w:abstractNumId w:val="69"/>
  </w:num>
  <w:num w:numId="116" w16cid:durableId="813180616">
    <w:abstractNumId w:val="114"/>
  </w:num>
  <w:num w:numId="117" w16cid:durableId="1635596640">
    <w:abstractNumId w:val="119"/>
  </w:num>
  <w:num w:numId="118" w16cid:durableId="1469977618">
    <w:abstractNumId w:val="40"/>
  </w:num>
  <w:num w:numId="119" w16cid:durableId="1574509323">
    <w:abstractNumId w:val="41"/>
  </w:num>
  <w:num w:numId="120" w16cid:durableId="467433363">
    <w:abstractNumId w:val="54"/>
  </w:num>
  <w:num w:numId="121" w16cid:durableId="1409234054">
    <w:abstractNumId w:val="18"/>
  </w:num>
  <w:num w:numId="122" w16cid:durableId="592054538">
    <w:abstractNumId w:val="37"/>
  </w:num>
  <w:num w:numId="123" w16cid:durableId="1390346913">
    <w:abstractNumId w:val="113"/>
  </w:num>
  <w:num w:numId="124" w16cid:durableId="1147894230">
    <w:abstractNumId w:val="110"/>
  </w:num>
  <w:num w:numId="125" w16cid:durableId="1573153635">
    <w:abstractNumId w:val="106"/>
  </w:num>
  <w:num w:numId="126" w16cid:durableId="212431886">
    <w:abstractNumId w:val="46"/>
  </w:num>
  <w:num w:numId="127" w16cid:durableId="164706353">
    <w:abstractNumId w:val="42"/>
  </w:num>
  <w:num w:numId="128" w16cid:durableId="1883667262">
    <w:abstractNumId w:val="1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BE8"/>
    <w:rsid w:val="00007561"/>
    <w:rsid w:val="00017F3A"/>
    <w:rsid w:val="000349C0"/>
    <w:rsid w:val="00043809"/>
    <w:rsid w:val="00057740"/>
    <w:rsid w:val="0007424B"/>
    <w:rsid w:val="00077BD5"/>
    <w:rsid w:val="00093820"/>
    <w:rsid w:val="000944A5"/>
    <w:rsid w:val="00097CAC"/>
    <w:rsid w:val="000A2A29"/>
    <w:rsid w:val="000B24E2"/>
    <w:rsid w:val="000D6C1B"/>
    <w:rsid w:val="000E0588"/>
    <w:rsid w:val="000F7FC3"/>
    <w:rsid w:val="001045AD"/>
    <w:rsid w:val="00136A48"/>
    <w:rsid w:val="001756C7"/>
    <w:rsid w:val="00185085"/>
    <w:rsid w:val="0018774A"/>
    <w:rsid w:val="001E7142"/>
    <w:rsid w:val="00204852"/>
    <w:rsid w:val="0020649A"/>
    <w:rsid w:val="00207285"/>
    <w:rsid w:val="002140CE"/>
    <w:rsid w:val="00257BAD"/>
    <w:rsid w:val="00273283"/>
    <w:rsid w:val="00277F35"/>
    <w:rsid w:val="00284FAE"/>
    <w:rsid w:val="002B4FEF"/>
    <w:rsid w:val="002F70B4"/>
    <w:rsid w:val="00302284"/>
    <w:rsid w:val="00306E3E"/>
    <w:rsid w:val="00346B9A"/>
    <w:rsid w:val="00353F19"/>
    <w:rsid w:val="00355D88"/>
    <w:rsid w:val="003841B9"/>
    <w:rsid w:val="003A2C38"/>
    <w:rsid w:val="003A4D9C"/>
    <w:rsid w:val="00405A04"/>
    <w:rsid w:val="00407A21"/>
    <w:rsid w:val="0041145A"/>
    <w:rsid w:val="004146E8"/>
    <w:rsid w:val="00415BFA"/>
    <w:rsid w:val="00430299"/>
    <w:rsid w:val="004662A9"/>
    <w:rsid w:val="004726F6"/>
    <w:rsid w:val="004B0FC0"/>
    <w:rsid w:val="004C44BC"/>
    <w:rsid w:val="004C7F02"/>
    <w:rsid w:val="004D55F0"/>
    <w:rsid w:val="004D574D"/>
    <w:rsid w:val="0050222F"/>
    <w:rsid w:val="00503FBB"/>
    <w:rsid w:val="005113CA"/>
    <w:rsid w:val="0051285D"/>
    <w:rsid w:val="00537334"/>
    <w:rsid w:val="00555B73"/>
    <w:rsid w:val="00560E12"/>
    <w:rsid w:val="00570393"/>
    <w:rsid w:val="005C0E5D"/>
    <w:rsid w:val="005D5B85"/>
    <w:rsid w:val="00647A5A"/>
    <w:rsid w:val="006860DA"/>
    <w:rsid w:val="006D17C0"/>
    <w:rsid w:val="006E1FDC"/>
    <w:rsid w:val="006E7E54"/>
    <w:rsid w:val="0071306D"/>
    <w:rsid w:val="00734BE8"/>
    <w:rsid w:val="00737AE6"/>
    <w:rsid w:val="0075221E"/>
    <w:rsid w:val="007576E4"/>
    <w:rsid w:val="007718CA"/>
    <w:rsid w:val="007734DC"/>
    <w:rsid w:val="007E1D99"/>
    <w:rsid w:val="0080501C"/>
    <w:rsid w:val="00847A6A"/>
    <w:rsid w:val="0085081D"/>
    <w:rsid w:val="00875622"/>
    <w:rsid w:val="00876B0F"/>
    <w:rsid w:val="00881BE3"/>
    <w:rsid w:val="0088218F"/>
    <w:rsid w:val="008B031A"/>
    <w:rsid w:val="008B5FCB"/>
    <w:rsid w:val="008D1C6D"/>
    <w:rsid w:val="009554D7"/>
    <w:rsid w:val="00967FE3"/>
    <w:rsid w:val="0097195D"/>
    <w:rsid w:val="009A60B7"/>
    <w:rsid w:val="009B15FE"/>
    <w:rsid w:val="009C5121"/>
    <w:rsid w:val="009D3446"/>
    <w:rsid w:val="009E3D4E"/>
    <w:rsid w:val="00A01BC1"/>
    <w:rsid w:val="00A0270C"/>
    <w:rsid w:val="00A67F67"/>
    <w:rsid w:val="00A82A37"/>
    <w:rsid w:val="00A84AD9"/>
    <w:rsid w:val="00A941B8"/>
    <w:rsid w:val="00A96AA1"/>
    <w:rsid w:val="00AE0E73"/>
    <w:rsid w:val="00B11E36"/>
    <w:rsid w:val="00B35F8C"/>
    <w:rsid w:val="00B36918"/>
    <w:rsid w:val="00B94D20"/>
    <w:rsid w:val="00BA1D3A"/>
    <w:rsid w:val="00BC4199"/>
    <w:rsid w:val="00BD3111"/>
    <w:rsid w:val="00BF5067"/>
    <w:rsid w:val="00C2010B"/>
    <w:rsid w:val="00C513CE"/>
    <w:rsid w:val="00C7361E"/>
    <w:rsid w:val="00C74CD3"/>
    <w:rsid w:val="00CA1740"/>
    <w:rsid w:val="00CB2F73"/>
    <w:rsid w:val="00CC77D0"/>
    <w:rsid w:val="00CF7D1D"/>
    <w:rsid w:val="00D25D92"/>
    <w:rsid w:val="00D360A5"/>
    <w:rsid w:val="00D37595"/>
    <w:rsid w:val="00D47A9C"/>
    <w:rsid w:val="00D84FF9"/>
    <w:rsid w:val="00D93FF4"/>
    <w:rsid w:val="00DA36E3"/>
    <w:rsid w:val="00DA3F72"/>
    <w:rsid w:val="00DA6F80"/>
    <w:rsid w:val="00DB7196"/>
    <w:rsid w:val="00DD0B29"/>
    <w:rsid w:val="00DE0469"/>
    <w:rsid w:val="00DE1125"/>
    <w:rsid w:val="00DF6125"/>
    <w:rsid w:val="00E1308B"/>
    <w:rsid w:val="00E54D15"/>
    <w:rsid w:val="00E70DAC"/>
    <w:rsid w:val="00E85ED3"/>
    <w:rsid w:val="00EC5980"/>
    <w:rsid w:val="00EE4FAB"/>
    <w:rsid w:val="00EF6F64"/>
    <w:rsid w:val="00F10C96"/>
    <w:rsid w:val="00F12B0E"/>
    <w:rsid w:val="00F142B6"/>
    <w:rsid w:val="00F3407F"/>
    <w:rsid w:val="00F76E9D"/>
    <w:rsid w:val="00F8174B"/>
    <w:rsid w:val="00FA0A6A"/>
    <w:rsid w:val="00FA0D2E"/>
    <w:rsid w:val="00FD1F6F"/>
    <w:rsid w:val="00FD3296"/>
    <w:rsid w:val="00FF1010"/>
    <w:rsid w:val="00FF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6036AB"/>
  <w15:chartTrackingRefBased/>
  <w15:docId w15:val="{A7EFDD4B-C21B-4730-AEA8-49CB6C23E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34B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34B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34B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34B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34B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34B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34B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34B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34B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34B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34B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34B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34BE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34BE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34BE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34BE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34BE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34BE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34B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34B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34B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34B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34B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34BE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34BE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34BE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34B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34BE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34BE8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nhideWhenUsed/>
    <w:rsid w:val="00734B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734BE8"/>
  </w:style>
  <w:style w:type="paragraph" w:styleId="Pidipagina">
    <w:name w:val="footer"/>
    <w:basedOn w:val="Normale"/>
    <w:link w:val="PidipaginaCarattere"/>
    <w:uiPriority w:val="99"/>
    <w:unhideWhenUsed/>
    <w:rsid w:val="00734B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4BE8"/>
  </w:style>
  <w:style w:type="paragraph" w:customStyle="1" w:styleId="Default">
    <w:name w:val="Default"/>
    <w:rsid w:val="00D93F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styleId="Grigliatabella">
    <w:name w:val="Table Grid"/>
    <w:basedOn w:val="Tabellanormale"/>
    <w:uiPriority w:val="39"/>
    <w:rsid w:val="004302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5113CA"/>
    <w:rPr>
      <w:rFonts w:ascii="Times New Roman" w:hAnsi="Times New Roman" w:cs="Times New Roman"/>
      <w:sz w:val="24"/>
      <w:szCs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647A5A"/>
    <w:pPr>
      <w:spacing w:before="240" w:after="0"/>
      <w:outlineLvl w:val="9"/>
    </w:pPr>
    <w:rPr>
      <w:kern w:val="0"/>
      <w:sz w:val="32"/>
      <w:szCs w:val="32"/>
      <w:lang w:eastAsia="it-IT"/>
      <w14:ligatures w14:val="none"/>
    </w:rPr>
  </w:style>
  <w:style w:type="paragraph" w:styleId="Sommario1">
    <w:name w:val="toc 1"/>
    <w:basedOn w:val="Normale"/>
    <w:next w:val="Normale"/>
    <w:autoRedefine/>
    <w:uiPriority w:val="39"/>
    <w:unhideWhenUsed/>
    <w:rsid w:val="00647A5A"/>
    <w:pPr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647A5A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unhideWhenUsed/>
    <w:rsid w:val="00647A5A"/>
    <w:pPr>
      <w:spacing w:after="100"/>
      <w:ind w:left="440"/>
    </w:pPr>
  </w:style>
  <w:style w:type="character" w:styleId="Collegamentoipertestuale">
    <w:name w:val="Hyperlink"/>
    <w:basedOn w:val="Carpredefinitoparagrafo"/>
    <w:uiPriority w:val="99"/>
    <w:unhideWhenUsed/>
    <w:rsid w:val="00647A5A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0D6C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D2DA8-845A-461A-B871-18AE5B2EA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3897</Words>
  <Characters>22218</Characters>
  <Application>Microsoft Office Word</Application>
  <DocSecurity>0</DocSecurity>
  <Lines>185</Lines>
  <Paragraphs>52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Hartwich</dc:creator>
  <cp:keywords/>
  <dc:description/>
  <cp:lastModifiedBy>Sicurezza Tecnochimica</cp:lastModifiedBy>
  <cp:revision>7</cp:revision>
  <dcterms:created xsi:type="dcterms:W3CDTF">2025-10-05T19:13:00Z</dcterms:created>
  <dcterms:modified xsi:type="dcterms:W3CDTF">2025-10-07T07:30:00Z</dcterms:modified>
</cp:coreProperties>
</file>